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61" w:rsidRPr="00D23BCB" w:rsidRDefault="00D23BCB" w:rsidP="00D23BCB">
      <w:pPr>
        <w:jc w:val="center"/>
        <w:rPr>
          <w:b/>
          <w:sz w:val="40"/>
          <w:szCs w:val="40"/>
        </w:rPr>
      </w:pPr>
      <w:r w:rsidRPr="00D23BCB">
        <w:rPr>
          <w:b/>
          <w:sz w:val="40"/>
          <w:szCs w:val="40"/>
        </w:rPr>
        <w:t>ESTATUTO SOCIAL</w:t>
      </w:r>
    </w:p>
    <w:p w:rsidR="006E1061" w:rsidRDefault="006E1061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D42A01">
        <w:rPr>
          <w:rFonts w:cstheme="minorHAnsi"/>
          <w:b/>
          <w:bCs/>
          <w:caps/>
          <w:sz w:val="24"/>
          <w:szCs w:val="24"/>
        </w:rPr>
        <w:t>Capítulo primeiro - Da denominação, da sede, duração e finalidade</w:t>
      </w:r>
    </w:p>
    <w:p w:rsidR="006E1061" w:rsidRDefault="002B1F30" w:rsidP="006E1061">
      <w:pPr>
        <w:jc w:val="both"/>
        <w:rPr>
          <w:rFonts w:cstheme="minorHAnsi"/>
          <w:color w:val="1F497D" w:themeColor="text2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1 -</w:t>
      </w:r>
      <w:r w:rsidR="003C579F" w:rsidRPr="00D23BCB">
        <w:rPr>
          <w:rFonts w:cstheme="minorHAnsi"/>
          <w:b/>
          <w:bCs/>
          <w:sz w:val="20"/>
          <w:szCs w:val="20"/>
        </w:rPr>
        <w:t xml:space="preserve"> </w:t>
      </w:r>
      <w:r w:rsidR="003C579F" w:rsidRPr="00D23BCB">
        <w:rPr>
          <w:rFonts w:cstheme="minorHAnsi"/>
          <w:bCs/>
          <w:sz w:val="20"/>
          <w:szCs w:val="20"/>
        </w:rPr>
        <w:t xml:space="preserve">O </w:t>
      </w:r>
      <w:r w:rsidR="00FB7E59">
        <w:rPr>
          <w:rFonts w:cstheme="minorHAnsi"/>
          <w:b/>
          <w:bCs/>
          <w:sz w:val="20"/>
          <w:szCs w:val="20"/>
        </w:rPr>
        <w:t>INSTITUTO DE PESQUISA DA DIVERSIDADE INTERCULTURAL</w:t>
      </w:r>
      <w:r w:rsidR="003C579F" w:rsidRPr="00D23BCB">
        <w:rPr>
          <w:rFonts w:cstheme="minorHAnsi"/>
          <w:b/>
          <w:bCs/>
          <w:sz w:val="20"/>
          <w:szCs w:val="20"/>
        </w:rPr>
        <w:t xml:space="preserve">, </w:t>
      </w:r>
      <w:r w:rsidR="003C579F" w:rsidRPr="00D23BCB">
        <w:rPr>
          <w:rFonts w:cstheme="minorHAnsi"/>
          <w:bCs/>
          <w:sz w:val="20"/>
          <w:szCs w:val="20"/>
        </w:rPr>
        <w:t xml:space="preserve">a seguir denominado pela sigla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3C579F" w:rsidRPr="00D23BCB">
        <w:rPr>
          <w:rFonts w:cstheme="minorHAnsi"/>
          <w:b/>
          <w:bCs/>
          <w:sz w:val="20"/>
          <w:szCs w:val="20"/>
        </w:rPr>
        <w:t xml:space="preserve">, </w:t>
      </w:r>
      <w:r w:rsidR="003C579F" w:rsidRPr="00D23BCB">
        <w:rPr>
          <w:rFonts w:cstheme="minorHAnsi"/>
          <w:bCs/>
          <w:sz w:val="20"/>
          <w:szCs w:val="20"/>
        </w:rPr>
        <w:t xml:space="preserve"> com sede e foro à </w:t>
      </w:r>
      <w:r w:rsidR="00FB7E59">
        <w:rPr>
          <w:rFonts w:cstheme="minorHAnsi"/>
          <w:bCs/>
          <w:sz w:val="20"/>
          <w:szCs w:val="20"/>
        </w:rPr>
        <w:t>rua Bichara Salamene</w:t>
      </w:r>
      <w:r w:rsidR="003C579F" w:rsidRPr="00D23BCB">
        <w:rPr>
          <w:rFonts w:cstheme="minorHAnsi"/>
          <w:bCs/>
          <w:sz w:val="20"/>
          <w:szCs w:val="20"/>
        </w:rPr>
        <w:t xml:space="preserve">, n° </w:t>
      </w:r>
      <w:r w:rsidR="00FB7E59">
        <w:rPr>
          <w:rFonts w:cstheme="minorHAnsi"/>
          <w:bCs/>
          <w:sz w:val="20"/>
          <w:szCs w:val="20"/>
        </w:rPr>
        <w:t>1256</w:t>
      </w:r>
      <w:r w:rsidR="003C579F" w:rsidRPr="00D23BCB">
        <w:rPr>
          <w:rFonts w:cstheme="minorHAnsi"/>
          <w:bCs/>
          <w:sz w:val="20"/>
          <w:szCs w:val="20"/>
        </w:rPr>
        <w:t xml:space="preserve">, </w:t>
      </w:r>
      <w:r w:rsidR="00FB7E59">
        <w:rPr>
          <w:rFonts w:cstheme="minorHAnsi"/>
          <w:bCs/>
          <w:sz w:val="20"/>
          <w:szCs w:val="20"/>
        </w:rPr>
        <w:t>Guanandy</w:t>
      </w:r>
      <w:r w:rsidR="003C579F" w:rsidRPr="00D23BCB">
        <w:rPr>
          <w:rFonts w:cstheme="minorHAnsi"/>
          <w:bCs/>
          <w:sz w:val="20"/>
          <w:szCs w:val="20"/>
        </w:rPr>
        <w:t xml:space="preserve"> em Aquidauana – MS, CEP 79.200-000, é uma </w:t>
      </w:r>
      <w:r w:rsidR="00AA7B17">
        <w:rPr>
          <w:rFonts w:cstheme="minorHAnsi"/>
          <w:bCs/>
          <w:sz w:val="20"/>
          <w:szCs w:val="20"/>
        </w:rPr>
        <w:t>associação</w:t>
      </w:r>
      <w:r w:rsidR="003C579F" w:rsidRPr="00D23BCB">
        <w:rPr>
          <w:rFonts w:cstheme="minorHAnsi"/>
          <w:bCs/>
          <w:sz w:val="20"/>
          <w:szCs w:val="20"/>
        </w:rPr>
        <w:t xml:space="preserve"> civil de direito privado, de caráter educacional</w:t>
      </w:r>
      <w:r w:rsidR="002E7B6C">
        <w:rPr>
          <w:rFonts w:cstheme="minorHAnsi"/>
          <w:bCs/>
          <w:sz w:val="20"/>
          <w:szCs w:val="20"/>
        </w:rPr>
        <w:t>, cultural</w:t>
      </w:r>
      <w:r w:rsidR="003C579F" w:rsidRPr="00D23BCB">
        <w:rPr>
          <w:rFonts w:cstheme="minorHAnsi"/>
          <w:bCs/>
          <w:sz w:val="20"/>
          <w:szCs w:val="20"/>
        </w:rPr>
        <w:t xml:space="preserve"> e sócio ambiental, se</w:t>
      </w:r>
      <w:r w:rsidR="002E7B6C">
        <w:rPr>
          <w:rFonts w:cstheme="minorHAnsi"/>
          <w:bCs/>
          <w:sz w:val="20"/>
          <w:szCs w:val="20"/>
        </w:rPr>
        <w:t>m fins lucrativos e atividade não econômica,</w:t>
      </w:r>
      <w:r w:rsidR="003C579F" w:rsidRPr="00D23BCB">
        <w:rPr>
          <w:rFonts w:cstheme="minorHAnsi"/>
          <w:bCs/>
          <w:sz w:val="20"/>
          <w:szCs w:val="20"/>
        </w:rPr>
        <w:t xml:space="preserve"> regido pelo presente Estatuto Social e pelas demais disposições legais que lhe forem aplicadas. </w:t>
      </w:r>
      <w:r w:rsidR="006E1061" w:rsidRPr="00D23BCB">
        <w:rPr>
          <w:rFonts w:cstheme="minorHAnsi"/>
          <w:color w:val="1F497D" w:themeColor="text2"/>
          <w:sz w:val="20"/>
          <w:szCs w:val="20"/>
        </w:rPr>
        <w:t xml:space="preserve"> </w:t>
      </w:r>
    </w:p>
    <w:p w:rsidR="001620B8" w:rsidRPr="00D23BCB" w:rsidRDefault="001620B8" w:rsidP="006E1061">
      <w:pPr>
        <w:jc w:val="both"/>
        <w:rPr>
          <w:rFonts w:cstheme="minorHAnsi"/>
          <w:b/>
          <w:bCs/>
          <w:color w:val="1F497D" w:themeColor="text2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2 –</w:t>
      </w:r>
      <w:r w:rsidRPr="00D23BCB">
        <w:rPr>
          <w:rFonts w:cstheme="minorHAnsi"/>
          <w:b/>
          <w:bCs/>
          <w:sz w:val="20"/>
          <w:szCs w:val="20"/>
        </w:rPr>
        <w:t xml:space="preserve"> </w:t>
      </w:r>
      <w:r w:rsidRPr="00D23BCB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prazo de duração do</w:t>
      </w:r>
      <w:r w:rsidRPr="00D23BC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IPEDI</w:t>
      </w:r>
      <w:r w:rsidRPr="00D23BCB">
        <w:rPr>
          <w:rFonts w:cstheme="minorHAnsi"/>
          <w:sz w:val="20"/>
          <w:szCs w:val="20"/>
        </w:rPr>
        <w:t xml:space="preserve"> é </w:t>
      </w:r>
      <w:r>
        <w:rPr>
          <w:rFonts w:cstheme="minorHAnsi"/>
          <w:sz w:val="20"/>
          <w:szCs w:val="20"/>
        </w:rPr>
        <w:t>indeterminado.</w:t>
      </w:r>
    </w:p>
    <w:p w:rsidR="001D74C1" w:rsidRPr="00D23BCB" w:rsidRDefault="00AF5D33" w:rsidP="001D74C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3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1D74C1" w:rsidRPr="00D23BCB">
        <w:rPr>
          <w:rFonts w:cstheme="minorHAnsi"/>
          <w:b/>
          <w:bCs/>
          <w:sz w:val="20"/>
          <w:szCs w:val="20"/>
        </w:rPr>
        <w:t xml:space="preserve"> </w:t>
      </w:r>
      <w:r w:rsidR="001D74C1" w:rsidRPr="00D23BCB">
        <w:rPr>
          <w:rFonts w:cstheme="minorHAnsi"/>
          <w:sz w:val="20"/>
          <w:szCs w:val="20"/>
        </w:rPr>
        <w:t xml:space="preserve">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1D74C1" w:rsidRPr="00D23BCB">
        <w:rPr>
          <w:rFonts w:cstheme="minorHAnsi"/>
          <w:sz w:val="20"/>
          <w:szCs w:val="20"/>
        </w:rPr>
        <w:t xml:space="preserve">é isento de quaisquer preconceitos ou discriminações relativas à nacionalidade, cor, raça, etnia, credo, classe social, orientação sexual e gênero, concepção política - partidária ou filosófica em suas atividades, dependências ou em seu quadro social. </w:t>
      </w:r>
    </w:p>
    <w:p w:rsidR="008E4ED0" w:rsidRPr="00D23BCB" w:rsidRDefault="002B1F30" w:rsidP="006E1061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4</w:t>
      </w:r>
      <w:r>
        <w:rPr>
          <w:rFonts w:cstheme="minorHAnsi"/>
          <w:b/>
          <w:bCs/>
          <w:sz w:val="20"/>
          <w:szCs w:val="20"/>
        </w:rPr>
        <w:t xml:space="preserve"> -</w:t>
      </w:r>
      <w:r w:rsidR="008E4ED0" w:rsidRPr="00D23BCB">
        <w:rPr>
          <w:rFonts w:cstheme="minorHAnsi"/>
          <w:b/>
          <w:bCs/>
          <w:sz w:val="20"/>
          <w:szCs w:val="20"/>
        </w:rPr>
        <w:t xml:space="preserve"> </w:t>
      </w:r>
      <w:r w:rsidR="008E4ED0" w:rsidRPr="00D23BCB">
        <w:rPr>
          <w:rFonts w:cstheme="minorHAnsi"/>
          <w:bCs/>
          <w:sz w:val="20"/>
          <w:szCs w:val="20"/>
        </w:rPr>
        <w:t xml:space="preserve">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8E4ED0" w:rsidRPr="00D23BCB">
        <w:rPr>
          <w:rFonts w:cstheme="minorHAnsi"/>
          <w:sz w:val="20"/>
          <w:szCs w:val="20"/>
        </w:rPr>
        <w:t>tem como</w:t>
      </w:r>
      <w:r w:rsidR="008E4ED0" w:rsidRPr="00D23BCB">
        <w:rPr>
          <w:rFonts w:cstheme="minorHAnsi"/>
          <w:bCs/>
          <w:sz w:val="20"/>
          <w:szCs w:val="20"/>
        </w:rPr>
        <w:t xml:space="preserve"> finalidades:</w:t>
      </w:r>
    </w:p>
    <w:p w:rsidR="008E4ED0" w:rsidRPr="00D23BCB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ações de pesquisa, formação e educação voltadas aos povos indígenas;</w:t>
      </w:r>
    </w:p>
    <w:p w:rsidR="008E4ED0" w:rsidRPr="00D23BCB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ações de valorização e difusão das culturas indígenas;</w:t>
      </w:r>
    </w:p>
    <w:p w:rsidR="008E4ED0" w:rsidRPr="00D23BCB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ações de gestão ambiental e territorial;</w:t>
      </w:r>
    </w:p>
    <w:p w:rsidR="008E4ED0" w:rsidRPr="00D23BCB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pesquisa de antropologia aplicada;</w:t>
      </w:r>
    </w:p>
    <w:p w:rsidR="008E4ED0" w:rsidRPr="00D23BCB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ações de acompanhamento e aperfeiçoamento de políticas públicas voltadas aos povos indígenas;</w:t>
      </w:r>
    </w:p>
    <w:p w:rsidR="008E4ED0" w:rsidRDefault="008E4ED0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e divulgar, por qualquer meio, informações e conhecimentos produzidos por si ou por terceiros e correlatos as suas atividades;</w:t>
      </w:r>
    </w:p>
    <w:p w:rsidR="00AF5D33" w:rsidRDefault="00AF5D33" w:rsidP="008E4ED0">
      <w:pPr>
        <w:pStyle w:val="PargrafodaLista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Estimular a parceria e promover o diálogo entre os saberes indígenas e não-indígenas e de diferentes segmentos sociais, participando junto a outras entidades, governamentais e não-governamentais,de atividades que visem interesses comuns.</w:t>
      </w:r>
    </w:p>
    <w:p w:rsidR="00AF5D33" w:rsidRPr="00AF5D33" w:rsidRDefault="00AF5D33" w:rsidP="00AF5D33">
      <w:pPr>
        <w:ind w:left="360"/>
        <w:jc w:val="both"/>
        <w:rPr>
          <w:rFonts w:cstheme="minorHAnsi"/>
          <w:bCs/>
          <w:sz w:val="20"/>
          <w:szCs w:val="20"/>
        </w:rPr>
      </w:pPr>
      <w:r w:rsidRPr="00AF5D33">
        <w:rPr>
          <w:rFonts w:cstheme="minorHAnsi"/>
          <w:b/>
          <w:bCs/>
          <w:sz w:val="20"/>
          <w:szCs w:val="20"/>
        </w:rPr>
        <w:t xml:space="preserve">Parágrafo primeiro – </w:t>
      </w:r>
      <w:r w:rsidRPr="00AF5D33">
        <w:rPr>
          <w:rFonts w:cstheme="minorHAnsi"/>
          <w:bCs/>
          <w:sz w:val="20"/>
          <w:szCs w:val="20"/>
        </w:rPr>
        <w:t xml:space="preserve">Para cumprir com as suas finalidades o </w:t>
      </w:r>
      <w:r w:rsidRPr="00AF5D33">
        <w:rPr>
          <w:rFonts w:cstheme="minorHAnsi"/>
          <w:b/>
          <w:bCs/>
          <w:sz w:val="20"/>
          <w:szCs w:val="20"/>
        </w:rPr>
        <w:t>IPEDI</w:t>
      </w:r>
      <w:r w:rsidRPr="00AF5D33">
        <w:rPr>
          <w:rFonts w:cstheme="minorHAnsi"/>
          <w:bCs/>
          <w:sz w:val="20"/>
          <w:szCs w:val="20"/>
        </w:rPr>
        <w:t xml:space="preserve"> poderá abrir e organizar núcleos de produção e articulação, assim como filiais, quantas necessárias, em território nacional.</w:t>
      </w:r>
    </w:p>
    <w:p w:rsidR="008E4ED0" w:rsidRPr="00D23BCB" w:rsidRDefault="00AF5D33" w:rsidP="008E4ED0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5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8E4ED0" w:rsidRPr="00D23BCB">
        <w:rPr>
          <w:rFonts w:cstheme="minorHAnsi"/>
          <w:b/>
          <w:bCs/>
          <w:sz w:val="20"/>
          <w:szCs w:val="20"/>
        </w:rPr>
        <w:t xml:space="preserve"> </w:t>
      </w:r>
      <w:r w:rsidR="008E4ED0" w:rsidRPr="00D23BCB">
        <w:rPr>
          <w:rFonts w:cstheme="minorHAnsi"/>
          <w:bCs/>
          <w:sz w:val="20"/>
          <w:szCs w:val="20"/>
        </w:rPr>
        <w:t xml:space="preserve">No cumprimento de seus objetivos, 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8E4ED0" w:rsidRPr="00D23BCB">
        <w:rPr>
          <w:rFonts w:cstheme="minorHAnsi"/>
          <w:sz w:val="20"/>
          <w:szCs w:val="20"/>
        </w:rPr>
        <w:t>poderá</w:t>
      </w:r>
      <w:r w:rsidR="008E4ED0" w:rsidRPr="00D23BCB">
        <w:rPr>
          <w:rFonts w:cstheme="minorHAnsi"/>
          <w:bCs/>
          <w:sz w:val="20"/>
          <w:szCs w:val="20"/>
        </w:rPr>
        <w:t>, por si ou em cooperação com terceiros:</w:t>
      </w:r>
    </w:p>
    <w:p w:rsidR="008E4ED0" w:rsidRPr="00D23BCB" w:rsidRDefault="008E4ED0" w:rsidP="008E4ED0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Formar acervo documental relativo às diversas atividades desenvolvidas pelo Instituto;</w:t>
      </w:r>
    </w:p>
    <w:p w:rsidR="008E4ED0" w:rsidRPr="00D23BCB" w:rsidRDefault="008E4ED0" w:rsidP="008E4ED0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Promover estudos e pesquisas educacionais, antropológicas, ambientais e demais campos de saberes correlatos com suas diferentes atividades;</w:t>
      </w:r>
    </w:p>
    <w:p w:rsidR="008E4ED0" w:rsidRPr="00D23BCB" w:rsidRDefault="008E4ED0" w:rsidP="008E4ED0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Assessorar e prestar serviços</w:t>
      </w:r>
      <w:r w:rsidR="006738D5" w:rsidRPr="00D23BCB">
        <w:rPr>
          <w:rFonts w:cstheme="minorHAnsi"/>
          <w:bCs/>
          <w:sz w:val="20"/>
          <w:szCs w:val="20"/>
        </w:rPr>
        <w:t xml:space="preserve"> de consultoria em planejamento, avaliação e execução de projetos a organizações públicas e privadas, correlatos à área indigenista;</w:t>
      </w:r>
    </w:p>
    <w:p w:rsidR="006738D5" w:rsidRPr="00D23BCB" w:rsidRDefault="006738D5" w:rsidP="006738D5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Cs/>
          <w:sz w:val="20"/>
          <w:szCs w:val="20"/>
        </w:rPr>
        <w:t>Firmar convênios e contratos para prestação de serviços a outras instituições públicas ou privadas e terceiros correlatos à área indigenista;</w:t>
      </w:r>
    </w:p>
    <w:p w:rsidR="006738D5" w:rsidRPr="00D23BCB" w:rsidRDefault="006738D5" w:rsidP="006738D5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sz w:val="20"/>
          <w:szCs w:val="20"/>
        </w:rPr>
        <w:t>Realizar, organizar, promover ou participar de eventos culturais como debates, conferências, seminários, cursos, e congressos;</w:t>
      </w:r>
    </w:p>
    <w:p w:rsidR="006738D5" w:rsidRPr="00D23BCB" w:rsidRDefault="006738D5" w:rsidP="006738D5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Promover iniciativas judiciais para defender bens e direitos sociais, coletivos ou difusos, especialmente ou relativos ao meio ambiente e patrimônio cultural;</w:t>
      </w:r>
    </w:p>
    <w:p w:rsidR="006738D5" w:rsidRPr="00D23BCB" w:rsidRDefault="006738D5" w:rsidP="006738D5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Produzir, publicar, editar, distribuir e divulgar livros, revistas, vídeos, filmes, fotos, fitas, discos, discos magnéticos ou óticos, materiais diversos, exposições, programas de radiodifusão, entre outros, produzidos pelo Instituto ou terceiros;</w:t>
      </w:r>
    </w:p>
    <w:p w:rsidR="006738D5" w:rsidRPr="00D23BCB" w:rsidRDefault="006738D5" w:rsidP="006738D5">
      <w:pPr>
        <w:pStyle w:val="PargrafodaLista"/>
        <w:numPr>
          <w:ilvl w:val="0"/>
          <w:numId w:val="2"/>
        </w:num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sz w:val="20"/>
          <w:szCs w:val="20"/>
        </w:rPr>
        <w:t>Distribuir e comercializar produtos e materiais do próprio Instituto.</w:t>
      </w:r>
    </w:p>
    <w:p w:rsidR="006E1061" w:rsidRDefault="002B1F30" w:rsidP="006E10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6</w:t>
      </w:r>
      <w:r>
        <w:rPr>
          <w:rFonts w:cstheme="minorHAnsi"/>
          <w:b/>
          <w:bCs/>
          <w:sz w:val="20"/>
          <w:szCs w:val="20"/>
        </w:rPr>
        <w:t xml:space="preserve"> -</w:t>
      </w:r>
      <w:r w:rsidR="006E1061" w:rsidRPr="00D23BCB">
        <w:rPr>
          <w:rFonts w:cstheme="minorHAnsi"/>
          <w:b/>
          <w:bCs/>
          <w:sz w:val="20"/>
          <w:szCs w:val="20"/>
        </w:rPr>
        <w:t xml:space="preserve"> </w:t>
      </w:r>
      <w:r w:rsidR="006E1061" w:rsidRPr="00D23BCB">
        <w:rPr>
          <w:rFonts w:cstheme="minorHAnsi"/>
          <w:sz w:val="20"/>
          <w:szCs w:val="20"/>
        </w:rPr>
        <w:t xml:space="preserve">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6E1061" w:rsidRPr="00D23BCB">
        <w:rPr>
          <w:rFonts w:cstheme="minorHAnsi"/>
          <w:sz w:val="20"/>
          <w:szCs w:val="20"/>
        </w:rPr>
        <w:t xml:space="preserve">não </w:t>
      </w:r>
      <w:r w:rsidR="00A612A8" w:rsidRPr="00D23BCB">
        <w:rPr>
          <w:rFonts w:cstheme="minorHAnsi"/>
          <w:sz w:val="20"/>
          <w:szCs w:val="20"/>
        </w:rPr>
        <w:t>distribui</w:t>
      </w:r>
      <w:r w:rsidR="006E1061" w:rsidRPr="00D23BCB">
        <w:rPr>
          <w:rFonts w:cstheme="minorHAnsi"/>
          <w:sz w:val="20"/>
          <w:szCs w:val="20"/>
        </w:rPr>
        <w:t xml:space="preserve"> lucros ou dividendos a qualquer título ou sob nenhum pretexto, sendo que os excedentes de receita, eventualmente apurados, serão obrigatória e integralmente aplicados no desenvolvimento dos objetivos institucionais. </w:t>
      </w:r>
    </w:p>
    <w:p w:rsidR="00A63B45" w:rsidRPr="00A63B45" w:rsidRDefault="00977173" w:rsidP="006E1061">
      <w:pPr>
        <w:jc w:val="both"/>
        <w:rPr>
          <w:rFonts w:cstheme="minorHAnsi"/>
          <w:sz w:val="20"/>
          <w:szCs w:val="20"/>
        </w:rPr>
      </w:pPr>
      <w:r w:rsidRPr="00A63B45">
        <w:rPr>
          <w:rFonts w:cstheme="minorHAnsi"/>
          <w:b/>
          <w:sz w:val="20"/>
          <w:szCs w:val="20"/>
        </w:rPr>
        <w:lastRenderedPageBreak/>
        <w:t>Parágrafo primeiro</w:t>
      </w:r>
      <w:r>
        <w:rPr>
          <w:rFonts w:cstheme="minorHAnsi"/>
          <w:sz w:val="20"/>
          <w:szCs w:val="20"/>
        </w:rPr>
        <w:t xml:space="preserve"> – O </w:t>
      </w:r>
      <w:r w:rsidRPr="00A63B45">
        <w:rPr>
          <w:rFonts w:cstheme="minorHAnsi"/>
          <w:b/>
          <w:sz w:val="20"/>
          <w:szCs w:val="20"/>
        </w:rPr>
        <w:t>IPEDI</w:t>
      </w:r>
      <w:r>
        <w:rPr>
          <w:rFonts w:cstheme="minorHAnsi"/>
          <w:sz w:val="20"/>
          <w:szCs w:val="20"/>
        </w:rPr>
        <w:t xml:space="preserve"> não remunera os cargos de sua Diretoria, bem como qualquer associado ou constituinte de Conselhos</w:t>
      </w:r>
      <w:r w:rsidR="00A63B45">
        <w:rPr>
          <w:rFonts w:cstheme="minorHAnsi"/>
          <w:sz w:val="20"/>
          <w:szCs w:val="20"/>
        </w:rPr>
        <w:t>, sendo a administração do Instituto inteiramente gratuitas.</w:t>
      </w:r>
    </w:p>
    <w:p w:rsidR="006E1061" w:rsidRPr="00D23BCB" w:rsidRDefault="00AF5D33" w:rsidP="006E106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7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23BCB">
        <w:rPr>
          <w:rFonts w:cstheme="minorHAnsi"/>
          <w:b/>
          <w:bCs/>
          <w:sz w:val="20"/>
          <w:szCs w:val="20"/>
        </w:rPr>
        <w:t xml:space="preserve"> </w:t>
      </w:r>
      <w:r w:rsidR="006E1061" w:rsidRPr="00D23BCB">
        <w:rPr>
          <w:rFonts w:cstheme="minorHAnsi"/>
          <w:sz w:val="20"/>
          <w:szCs w:val="20"/>
        </w:rPr>
        <w:t xml:space="preserve">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6E1061" w:rsidRPr="00D23BCB">
        <w:rPr>
          <w:rFonts w:cstheme="minorHAnsi"/>
          <w:sz w:val="20"/>
          <w:szCs w:val="20"/>
        </w:rPr>
        <w:t xml:space="preserve">poderá aceitar auxílios, contribuições ou doações (depois de examinados e aprovados pela diretoria), bem como firmar convênios (nacionais ou internacionais) com organismos ou entidades públicas ou privadas, contanto que não impliquem em sua subordinação a compromissos e interesses que conflitem com seus objetivos e finalidades ou arrisquem sua dependência. </w:t>
      </w:r>
    </w:p>
    <w:p w:rsidR="00641C31" w:rsidRPr="00D23BCB" w:rsidRDefault="007D42FA" w:rsidP="00CE475F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1620B8">
        <w:rPr>
          <w:rFonts w:cstheme="minorHAnsi"/>
          <w:b/>
          <w:bCs/>
          <w:sz w:val="20"/>
          <w:szCs w:val="20"/>
        </w:rPr>
        <w:t>8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23BCB">
        <w:rPr>
          <w:rFonts w:cstheme="minorHAnsi"/>
          <w:b/>
          <w:bCs/>
          <w:sz w:val="20"/>
          <w:szCs w:val="20"/>
        </w:rPr>
        <w:t xml:space="preserve"> </w:t>
      </w:r>
      <w:r w:rsidR="00CE475F" w:rsidRPr="00D23BCB">
        <w:rPr>
          <w:rFonts w:cstheme="minorHAnsi"/>
          <w:bCs/>
          <w:sz w:val="20"/>
          <w:szCs w:val="20"/>
        </w:rPr>
        <w:t xml:space="preserve">O patrimônio social do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bCs/>
          <w:sz w:val="20"/>
          <w:szCs w:val="20"/>
        </w:rPr>
        <w:t xml:space="preserve"> </w:t>
      </w:r>
      <w:r w:rsidR="00CE475F" w:rsidRPr="00D23BCB">
        <w:rPr>
          <w:rFonts w:cstheme="minorHAnsi"/>
          <w:bCs/>
          <w:sz w:val="20"/>
          <w:szCs w:val="20"/>
        </w:rPr>
        <w:t>será constituído de contribuições de instituições nacionais e estrangeiras, públicas ou privadas, subvenções e donativos públicos ou privados; rendimentos em função de transferência de tecnologia, através de material didático, mídia impressa ou eletrônica, ou artesanatos produzidos com a finalidade de gerar recursos ao Instituto; rendimentos de aplicações financeiras administradas pelo Instituto, valores financeiros decorrentes de contratos</w:t>
      </w:r>
      <w:r w:rsidR="00641C31" w:rsidRPr="00D23BCB">
        <w:rPr>
          <w:rFonts w:cstheme="minorHAnsi"/>
          <w:bCs/>
          <w:sz w:val="20"/>
          <w:szCs w:val="20"/>
        </w:rPr>
        <w:t>, acordos, convênios ou protocolos de intercâmbio, compatíveis com as finalidades do Instituto; outras receitas ou rendimentos provenientes de fontes lícitas no país e no exterior, compatíveis com os termos deste estatuto.</w:t>
      </w:r>
    </w:p>
    <w:p w:rsidR="00641C31" w:rsidRPr="00D23BCB" w:rsidRDefault="00641C31" w:rsidP="00CE475F">
      <w:p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/>
          <w:bCs/>
          <w:sz w:val="20"/>
          <w:szCs w:val="20"/>
        </w:rPr>
        <w:t>Parágrafo primeiro</w:t>
      </w:r>
      <w:r w:rsidRPr="00D23BCB">
        <w:rPr>
          <w:rFonts w:cstheme="minorHAnsi"/>
          <w:bCs/>
          <w:sz w:val="20"/>
          <w:szCs w:val="20"/>
        </w:rPr>
        <w:t xml:space="preserve"> – O material permanente, acervo técnico, bibliográfico, equipamentos adquiridos ou recebidos pelo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Pr="00D23BCB">
        <w:rPr>
          <w:rFonts w:cstheme="minorHAnsi"/>
          <w:bCs/>
          <w:sz w:val="20"/>
          <w:szCs w:val="20"/>
        </w:rPr>
        <w:t>, constituintes de seu patrimônio social, são bens permanentes e inalienáveis, salvo autorização em contrário expressa pela Assembléia Geral de Sócios e deverão ser utilizados para as atividades afins do Instituto e atividades administrativas necessárias a consecução dos objetivos do Instituto.</w:t>
      </w:r>
    </w:p>
    <w:p w:rsidR="00641C31" w:rsidRPr="00D23BCB" w:rsidRDefault="00641C31" w:rsidP="00CE475F">
      <w:p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/>
          <w:bCs/>
          <w:sz w:val="20"/>
          <w:szCs w:val="20"/>
        </w:rPr>
        <w:t>Parágrafo segundo</w:t>
      </w:r>
      <w:r w:rsidRPr="00D23BCB">
        <w:rPr>
          <w:rFonts w:cstheme="minorHAnsi"/>
          <w:bCs/>
          <w:sz w:val="20"/>
          <w:szCs w:val="20"/>
        </w:rPr>
        <w:t xml:space="preserve"> – Os bens, valores, rendas e direitos que integram o patrimônio do Instituto, assim como as receitas obtidas com as atividades previstas neste estatuto social e o seu resultado operacional, serão utilizadas ou aplicadas exclusivamente na manutenção e desenvolvimento dos objetivos institucionais.</w:t>
      </w:r>
    </w:p>
    <w:p w:rsidR="00641C31" w:rsidRPr="00D23BCB" w:rsidRDefault="00641C31" w:rsidP="00CE475F">
      <w:pPr>
        <w:jc w:val="both"/>
        <w:rPr>
          <w:rFonts w:cstheme="minorHAnsi"/>
          <w:bCs/>
          <w:sz w:val="20"/>
          <w:szCs w:val="20"/>
        </w:rPr>
      </w:pPr>
      <w:r w:rsidRPr="00D23BCB">
        <w:rPr>
          <w:rFonts w:cstheme="minorHAnsi"/>
          <w:b/>
          <w:bCs/>
          <w:sz w:val="20"/>
          <w:szCs w:val="20"/>
        </w:rPr>
        <w:t>Parágrafo terceiro</w:t>
      </w:r>
      <w:r w:rsidRPr="00D23BCB">
        <w:rPr>
          <w:rFonts w:cstheme="minorHAnsi"/>
          <w:bCs/>
          <w:sz w:val="20"/>
          <w:szCs w:val="20"/>
        </w:rPr>
        <w:t xml:space="preserve"> – O Instituto poderá efetivar doações de qualquer natureza a outras instituições sem fins lucrativos, com as mesmas finalidades.</w:t>
      </w:r>
    </w:p>
    <w:p w:rsidR="006E1061" w:rsidRPr="00D42A01" w:rsidRDefault="006E1061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D42A01">
        <w:rPr>
          <w:rFonts w:cstheme="minorHAnsi"/>
          <w:b/>
          <w:bCs/>
          <w:caps/>
          <w:sz w:val="24"/>
          <w:szCs w:val="24"/>
        </w:rPr>
        <w:t xml:space="preserve">Capítulo Segundo - Da Constituição Social </w:t>
      </w:r>
    </w:p>
    <w:p w:rsidR="006E1061" w:rsidRPr="00D23BCB" w:rsidRDefault="007D42FA" w:rsidP="006E106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924A7C">
        <w:rPr>
          <w:rFonts w:cstheme="minorHAnsi"/>
          <w:b/>
          <w:bCs/>
          <w:sz w:val="20"/>
          <w:szCs w:val="20"/>
        </w:rPr>
        <w:t>9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23BCB">
        <w:rPr>
          <w:rFonts w:cstheme="minorHAnsi"/>
          <w:b/>
          <w:bCs/>
          <w:sz w:val="20"/>
          <w:szCs w:val="20"/>
        </w:rPr>
        <w:t xml:space="preserve"> </w:t>
      </w:r>
      <w:r w:rsidR="006E1061" w:rsidRPr="00D23BCB">
        <w:rPr>
          <w:rFonts w:cstheme="minorHAnsi"/>
          <w:sz w:val="20"/>
          <w:szCs w:val="20"/>
        </w:rPr>
        <w:t xml:space="preserve">A sociedade será formada de um número ilimitado de sócios, que se disponham a viver os fins da sociedade, não respondendo pelas obrigações sociais do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EB0F0D" w:rsidRPr="00D23BCB">
        <w:rPr>
          <w:rFonts w:cstheme="minorHAnsi"/>
          <w:sz w:val="20"/>
          <w:szCs w:val="20"/>
        </w:rPr>
        <w:t>.</w:t>
      </w:r>
    </w:p>
    <w:p w:rsidR="006E1061" w:rsidRPr="00D23BCB" w:rsidRDefault="00AA7B17" w:rsidP="006E10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924A7C">
        <w:rPr>
          <w:rFonts w:cstheme="minorHAnsi"/>
          <w:b/>
          <w:bCs/>
          <w:sz w:val="20"/>
          <w:szCs w:val="20"/>
        </w:rPr>
        <w:t>10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23BCB">
        <w:rPr>
          <w:rFonts w:cstheme="minorHAnsi"/>
          <w:b/>
          <w:bCs/>
          <w:sz w:val="20"/>
          <w:szCs w:val="20"/>
        </w:rPr>
        <w:t xml:space="preserve"> </w:t>
      </w:r>
      <w:r w:rsidR="00A13319" w:rsidRPr="00D23BCB">
        <w:rPr>
          <w:rFonts w:cstheme="minorHAnsi"/>
          <w:sz w:val="20"/>
          <w:szCs w:val="20"/>
        </w:rPr>
        <w:t xml:space="preserve">Compõe-se 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A13319" w:rsidRPr="00D23BCB">
        <w:rPr>
          <w:rFonts w:cstheme="minorHAnsi"/>
          <w:sz w:val="20"/>
          <w:szCs w:val="20"/>
        </w:rPr>
        <w:t>de:</w:t>
      </w:r>
    </w:p>
    <w:p w:rsidR="006E1061" w:rsidRPr="00D23BCB" w:rsidRDefault="006E1061" w:rsidP="006E1061">
      <w:p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 xml:space="preserve">a) Sócios fundadores: os que participaram da Assembléia Geral de Fundação da Associação e assinaram a Ata da Fundação, com direito a votar e ser votado em todos os níveis ou instâncias; </w:t>
      </w:r>
    </w:p>
    <w:p w:rsidR="006E1061" w:rsidRPr="00D23BCB" w:rsidRDefault="006E1061" w:rsidP="006E1061">
      <w:p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b) Sócios efetivos: qualquer associado ou pessoa que não seja fundador do</w:t>
      </w:r>
      <w:r w:rsidR="00AA7B17">
        <w:rPr>
          <w:rFonts w:cstheme="minorHAnsi"/>
          <w:sz w:val="20"/>
          <w:szCs w:val="20"/>
        </w:rPr>
        <w:t xml:space="preserve"> </w:t>
      </w:r>
      <w:r w:rsidR="00AA7B17" w:rsidRPr="00AA7B17">
        <w:rPr>
          <w:rFonts w:cstheme="minorHAnsi"/>
          <w:b/>
          <w:sz w:val="20"/>
          <w:szCs w:val="20"/>
        </w:rPr>
        <w:t>IPEDI</w:t>
      </w:r>
      <w:r w:rsidRPr="00D23BCB">
        <w:rPr>
          <w:rFonts w:cstheme="minorHAnsi"/>
          <w:sz w:val="20"/>
          <w:szCs w:val="20"/>
        </w:rPr>
        <w:t xml:space="preserve">, aprovados pela Assembléia Geral dos Sócios. Possuem direito a votar e ser votado em todos os níveis ou instâncias da </w:t>
      </w:r>
      <w:r w:rsidR="00AA7B17">
        <w:rPr>
          <w:rFonts w:cstheme="minorHAnsi"/>
          <w:sz w:val="20"/>
          <w:szCs w:val="20"/>
        </w:rPr>
        <w:t>associação</w:t>
      </w:r>
      <w:r w:rsidRPr="00D23BCB">
        <w:rPr>
          <w:rFonts w:cstheme="minorHAnsi"/>
          <w:sz w:val="20"/>
          <w:szCs w:val="20"/>
        </w:rPr>
        <w:t xml:space="preserve">; </w:t>
      </w:r>
    </w:p>
    <w:p w:rsidR="00A13319" w:rsidRPr="00D23BCB" w:rsidRDefault="00A13319" w:rsidP="006E1061">
      <w:p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b/>
          <w:sz w:val="20"/>
          <w:szCs w:val="20"/>
        </w:rPr>
        <w:t xml:space="preserve">Parágrafo </w:t>
      </w:r>
      <w:r w:rsidR="00AA7B17">
        <w:rPr>
          <w:rFonts w:cstheme="minorHAnsi"/>
          <w:b/>
          <w:sz w:val="20"/>
          <w:szCs w:val="20"/>
        </w:rPr>
        <w:t xml:space="preserve">primeiro </w:t>
      </w:r>
      <w:r w:rsidR="00AA7B17">
        <w:rPr>
          <w:rFonts w:cstheme="minorHAnsi"/>
          <w:sz w:val="20"/>
          <w:szCs w:val="20"/>
        </w:rPr>
        <w:t xml:space="preserve"> </w:t>
      </w:r>
      <w:r w:rsidRPr="00D23BCB">
        <w:rPr>
          <w:rFonts w:cstheme="minorHAnsi"/>
          <w:sz w:val="20"/>
          <w:szCs w:val="20"/>
        </w:rPr>
        <w:t>– A admissão de novos associados dependerá da indicação de algum outro associado ou Diretor, devendo tal indicação ser submetida à aprovação da Assembléia, que poderá recusá-la.</w:t>
      </w:r>
    </w:p>
    <w:p w:rsidR="00A13319" w:rsidRPr="00D23BCB" w:rsidRDefault="00A13319" w:rsidP="006E1061">
      <w:pPr>
        <w:jc w:val="both"/>
        <w:rPr>
          <w:rFonts w:cstheme="minorHAnsi"/>
          <w:sz w:val="20"/>
          <w:szCs w:val="20"/>
        </w:rPr>
      </w:pPr>
      <w:r w:rsidRPr="00AA7B17">
        <w:rPr>
          <w:rFonts w:cstheme="minorHAnsi"/>
          <w:b/>
          <w:sz w:val="20"/>
          <w:szCs w:val="20"/>
        </w:rPr>
        <w:t xml:space="preserve">Parágrafo </w:t>
      </w:r>
      <w:r w:rsidR="00AA7B17">
        <w:rPr>
          <w:rFonts w:cstheme="minorHAnsi"/>
          <w:b/>
          <w:sz w:val="20"/>
          <w:szCs w:val="20"/>
        </w:rPr>
        <w:t>segundo</w:t>
      </w:r>
      <w:r w:rsidRPr="00AA7B17">
        <w:rPr>
          <w:rFonts w:cstheme="minorHAnsi"/>
          <w:sz w:val="20"/>
          <w:szCs w:val="20"/>
        </w:rPr>
        <w:t xml:space="preserve"> – os associados não serão distribuídos em categorias e gozarão dos mesmos direitos e deveres.</w:t>
      </w:r>
    </w:p>
    <w:p w:rsidR="001D74C1" w:rsidRPr="00D23BCB" w:rsidRDefault="001D74C1" w:rsidP="001D74C1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AA7B17">
        <w:rPr>
          <w:rStyle w:val="Forte"/>
          <w:rFonts w:asciiTheme="minorHAnsi" w:hAnsiTheme="minorHAnsi" w:cstheme="minorHAnsi"/>
          <w:sz w:val="20"/>
          <w:szCs w:val="20"/>
        </w:rPr>
        <w:t xml:space="preserve">Parágrafo </w:t>
      </w:r>
      <w:r w:rsidR="00AA7B17">
        <w:rPr>
          <w:rStyle w:val="Forte"/>
          <w:rFonts w:asciiTheme="minorHAnsi" w:hAnsiTheme="minorHAnsi" w:cstheme="minorHAnsi"/>
          <w:sz w:val="20"/>
          <w:szCs w:val="20"/>
        </w:rPr>
        <w:t xml:space="preserve">terceiro </w:t>
      </w:r>
      <w:r w:rsidRPr="00AA7B17">
        <w:rPr>
          <w:rStyle w:val="Forte"/>
          <w:rFonts w:asciiTheme="minorHAnsi" w:hAnsiTheme="minorHAnsi" w:cstheme="minorHAnsi"/>
          <w:sz w:val="20"/>
          <w:szCs w:val="20"/>
        </w:rPr>
        <w:t>-</w:t>
      </w:r>
      <w:r w:rsidR="00AA7B17">
        <w:rPr>
          <w:rStyle w:val="Forte"/>
          <w:rFonts w:asciiTheme="minorHAnsi" w:hAnsiTheme="minorHAnsi" w:cstheme="minorHAnsi"/>
          <w:sz w:val="20"/>
          <w:szCs w:val="20"/>
        </w:rPr>
        <w:t xml:space="preserve"> </w:t>
      </w:r>
      <w:r w:rsidRPr="00AA7B17">
        <w:rPr>
          <w:rFonts w:asciiTheme="minorHAnsi" w:hAnsiTheme="minorHAnsi" w:cstheme="minorHAnsi"/>
          <w:sz w:val="20"/>
          <w:szCs w:val="20"/>
        </w:rPr>
        <w:t>Os associados, independentemente da categoria, não respondem subsidiaria nem solidariamente pelas obrigações da sociedade, nem podem utilizar seus símbolos ou falar em seu nome, salvo se expressamente autorizados pela Diretoria.</w:t>
      </w:r>
    </w:p>
    <w:p w:rsidR="009E1B21" w:rsidRPr="00D23BCB" w:rsidRDefault="00AA7B17" w:rsidP="009E1B2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924A7C">
        <w:rPr>
          <w:rFonts w:cstheme="minorHAnsi"/>
          <w:b/>
          <w:bCs/>
          <w:sz w:val="20"/>
          <w:szCs w:val="20"/>
        </w:rPr>
        <w:t>11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9E1B21" w:rsidRPr="00D23BCB">
        <w:rPr>
          <w:rFonts w:cstheme="minorHAnsi"/>
          <w:b/>
          <w:bCs/>
          <w:sz w:val="20"/>
          <w:szCs w:val="20"/>
        </w:rPr>
        <w:t xml:space="preserve"> </w:t>
      </w:r>
      <w:r w:rsidR="009E1B21" w:rsidRPr="00D23BCB">
        <w:rPr>
          <w:rFonts w:cstheme="minorHAnsi"/>
          <w:sz w:val="20"/>
          <w:szCs w:val="20"/>
        </w:rPr>
        <w:t>O desligamento do associado dar-se-á nas seguintes formas:</w:t>
      </w:r>
    </w:p>
    <w:p w:rsidR="009E1B21" w:rsidRPr="00D23BCB" w:rsidRDefault="009E1B21" w:rsidP="009E1B21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A pedido do próprio associado;</w:t>
      </w:r>
    </w:p>
    <w:p w:rsidR="009E1B21" w:rsidRPr="00D23BCB" w:rsidRDefault="009E1B21" w:rsidP="009E1B21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lastRenderedPageBreak/>
        <w:t>Por falecimento;</w:t>
      </w:r>
    </w:p>
    <w:p w:rsidR="009E1B21" w:rsidRPr="00D23BCB" w:rsidRDefault="00BD7511" w:rsidP="009E1B21">
      <w:pPr>
        <w:pStyle w:val="Pargrafoda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A pedido da Diretoria, submetido à decisão da Assembleia Geral;</w:t>
      </w:r>
    </w:p>
    <w:p w:rsidR="00BD7511" w:rsidRPr="00D23BCB" w:rsidRDefault="00AA7B17" w:rsidP="00BD751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1</w:t>
      </w:r>
      <w:r w:rsidR="00924A7C">
        <w:rPr>
          <w:rFonts w:cstheme="minorHAnsi"/>
          <w:b/>
          <w:bCs/>
          <w:sz w:val="20"/>
          <w:szCs w:val="20"/>
        </w:rPr>
        <w:t>2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BD7511" w:rsidRPr="00D23BCB">
        <w:rPr>
          <w:rFonts w:cstheme="minorHAnsi"/>
          <w:b/>
          <w:bCs/>
          <w:sz w:val="20"/>
          <w:szCs w:val="20"/>
        </w:rPr>
        <w:t xml:space="preserve"> </w:t>
      </w:r>
      <w:r w:rsidR="00BD7511" w:rsidRPr="00D23BCB">
        <w:rPr>
          <w:rFonts w:cstheme="minorHAnsi"/>
          <w:sz w:val="20"/>
          <w:szCs w:val="20"/>
        </w:rPr>
        <w:t>A exclusão do associado dar-se-á nas seguintes formas:</w:t>
      </w:r>
    </w:p>
    <w:p w:rsidR="00BD7511" w:rsidRPr="00D23BCB" w:rsidRDefault="00BD7511" w:rsidP="00BD7511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Por justa causa, após apuração através de Inquérito Administrativo, promovido pela Diretoria;</w:t>
      </w:r>
    </w:p>
    <w:p w:rsidR="00BD7511" w:rsidRPr="00D23BCB" w:rsidRDefault="00BD7511" w:rsidP="00BD7511">
      <w:pPr>
        <w:pStyle w:val="PargrafodaLista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Por motivos graves, cujo reconhecimento será objeto de deliberação por maioria absoluta dos presentes em Assembleia Geral convocada para este fim.</w:t>
      </w:r>
    </w:p>
    <w:p w:rsidR="00BD7511" w:rsidRPr="00D23BCB" w:rsidRDefault="00BD7511" w:rsidP="00BD7511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3BCB">
        <w:rPr>
          <w:rStyle w:val="Forte"/>
          <w:rFonts w:asciiTheme="minorHAnsi" w:hAnsiTheme="minorHAnsi" w:cstheme="minorHAnsi"/>
          <w:sz w:val="20"/>
          <w:szCs w:val="20"/>
        </w:rPr>
        <w:t xml:space="preserve">Parágrafo primeiro - </w:t>
      </w:r>
      <w:r w:rsidRPr="00D23BCB">
        <w:rPr>
          <w:rFonts w:asciiTheme="minorHAnsi" w:hAnsiTheme="minorHAnsi" w:cstheme="minorHAnsi"/>
          <w:sz w:val="20"/>
          <w:szCs w:val="20"/>
        </w:rPr>
        <w:t>É garantido ao associado excluído o direito de defesa, por escrito e devidamente protocolada, no prazo de 05 (cinco) dias a contar da decisão, encaminhado para a Assembléia Geral, sendo necessária votação por maioria simples dos presentes para julgar o pedido.</w:t>
      </w:r>
    </w:p>
    <w:p w:rsidR="00BD7511" w:rsidRPr="00D23BCB" w:rsidRDefault="00BD7511" w:rsidP="00BD7511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3BCB">
        <w:rPr>
          <w:rStyle w:val="Forte"/>
          <w:rFonts w:asciiTheme="minorHAnsi" w:hAnsiTheme="minorHAnsi" w:cstheme="minorHAnsi"/>
          <w:sz w:val="20"/>
          <w:szCs w:val="20"/>
        </w:rPr>
        <w:t xml:space="preserve">Parágrafo segundo - </w:t>
      </w:r>
      <w:r w:rsidRPr="00D23BCB">
        <w:rPr>
          <w:rFonts w:asciiTheme="minorHAnsi" w:hAnsiTheme="minorHAnsi" w:cstheme="minorHAnsi"/>
          <w:sz w:val="20"/>
          <w:szCs w:val="20"/>
        </w:rPr>
        <w:t>Da decisão que repelir a defesa e excluir o associado, caberá recurso escrito e devidamente protocolado, no prazo de 10 (dez) dias a contar da decisão, a ser submetido à nova apreciação da Assembléia Geral, se as razões aduzidas inovarem os motivos que tenham dado origem à exclusão, sendo esta decisão final irrecorrível.</w:t>
      </w:r>
    </w:p>
    <w:p w:rsidR="006E1061" w:rsidRPr="00D23BCB" w:rsidRDefault="006E1061" w:rsidP="006E1061">
      <w:p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b/>
          <w:bCs/>
          <w:sz w:val="20"/>
          <w:szCs w:val="20"/>
        </w:rPr>
        <w:t xml:space="preserve">Artigo </w:t>
      </w:r>
      <w:r w:rsidR="00BD7511" w:rsidRPr="00D23BCB">
        <w:rPr>
          <w:rFonts w:cstheme="minorHAnsi"/>
          <w:b/>
          <w:bCs/>
          <w:sz w:val="20"/>
          <w:szCs w:val="20"/>
        </w:rPr>
        <w:t>1</w:t>
      </w:r>
      <w:r w:rsidR="00924A7C">
        <w:rPr>
          <w:rFonts w:cstheme="minorHAnsi"/>
          <w:b/>
          <w:bCs/>
          <w:sz w:val="20"/>
          <w:szCs w:val="20"/>
        </w:rPr>
        <w:t>3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Pr="00D23BCB">
        <w:rPr>
          <w:rFonts w:cstheme="minorHAnsi"/>
          <w:b/>
          <w:bCs/>
          <w:sz w:val="20"/>
          <w:szCs w:val="20"/>
        </w:rPr>
        <w:t xml:space="preserve"> </w:t>
      </w:r>
      <w:r w:rsidR="00BD7511" w:rsidRPr="00D23BCB">
        <w:rPr>
          <w:rFonts w:cstheme="minorHAnsi"/>
          <w:sz w:val="20"/>
          <w:szCs w:val="20"/>
        </w:rPr>
        <w:t>São direitos do associados:</w:t>
      </w:r>
    </w:p>
    <w:p w:rsidR="006E1061" w:rsidRPr="00D23BCB" w:rsidRDefault="00BD7511" w:rsidP="00BD7511">
      <w:pPr>
        <w:pStyle w:val="Pargrafoda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votar e ser votado aos cargos eletivos;</w:t>
      </w:r>
    </w:p>
    <w:p w:rsidR="00BD7511" w:rsidRPr="00D23BCB" w:rsidRDefault="00BD7511" w:rsidP="00BD7511">
      <w:pPr>
        <w:pStyle w:val="Pargrafoda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participar das Assembleias convocadas;</w:t>
      </w:r>
    </w:p>
    <w:p w:rsidR="00BD7511" w:rsidRPr="00D23BCB" w:rsidRDefault="00BD7511" w:rsidP="00BD7511">
      <w:pPr>
        <w:pStyle w:val="Pargrafoda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apoiar, divulgar, propor e efetivar eventos, programas e propostas da entidade;</w:t>
      </w:r>
    </w:p>
    <w:p w:rsidR="00BD7511" w:rsidRPr="00D23BCB" w:rsidRDefault="00BD7511" w:rsidP="00BD7511">
      <w:pPr>
        <w:pStyle w:val="PargrafodaLista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sugerir e propor ações que possam contribuir para o desenvolvimento e alcance dos objetivos do Instituto.</w:t>
      </w:r>
    </w:p>
    <w:p w:rsidR="006E1061" w:rsidRPr="00D23BCB" w:rsidRDefault="00BD7511" w:rsidP="006E1061">
      <w:p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b/>
          <w:bCs/>
          <w:sz w:val="20"/>
          <w:szCs w:val="20"/>
        </w:rPr>
        <w:t>Artigo</w:t>
      </w:r>
      <w:r w:rsidR="002B1F30">
        <w:rPr>
          <w:rFonts w:cstheme="minorHAnsi"/>
          <w:b/>
          <w:bCs/>
          <w:sz w:val="20"/>
          <w:szCs w:val="20"/>
        </w:rPr>
        <w:t xml:space="preserve"> </w:t>
      </w:r>
      <w:r w:rsidR="00AA7B17">
        <w:rPr>
          <w:rFonts w:cstheme="minorHAnsi"/>
          <w:b/>
          <w:bCs/>
          <w:sz w:val="20"/>
          <w:szCs w:val="20"/>
        </w:rPr>
        <w:t>1</w:t>
      </w:r>
      <w:r w:rsidR="00924A7C">
        <w:rPr>
          <w:rFonts w:cstheme="minorHAnsi"/>
          <w:b/>
          <w:bCs/>
          <w:sz w:val="20"/>
          <w:szCs w:val="20"/>
        </w:rPr>
        <w:t>4</w:t>
      </w:r>
      <w:r w:rsidR="002B1F30">
        <w:rPr>
          <w:rFonts w:cstheme="minorHAnsi"/>
          <w:b/>
          <w:bCs/>
          <w:sz w:val="20"/>
          <w:szCs w:val="20"/>
        </w:rPr>
        <w:t xml:space="preserve"> - </w:t>
      </w:r>
      <w:r w:rsidRPr="00D23BCB">
        <w:rPr>
          <w:rFonts w:cstheme="minorHAnsi"/>
          <w:sz w:val="20"/>
          <w:szCs w:val="20"/>
        </w:rPr>
        <w:t>São deveres dos associados:</w:t>
      </w:r>
    </w:p>
    <w:p w:rsidR="00BD7511" w:rsidRPr="00D23BCB" w:rsidRDefault="00BD7511" w:rsidP="00BD7511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cumprir as normas do presente estatuto;</w:t>
      </w:r>
    </w:p>
    <w:p w:rsidR="00BD7511" w:rsidRPr="00D23BCB" w:rsidRDefault="00BD7511" w:rsidP="00BD7511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acatar decisões e deliberações da Diretoria e Assembleia Geral;</w:t>
      </w:r>
    </w:p>
    <w:p w:rsidR="00BD7511" w:rsidRPr="00D23BCB" w:rsidRDefault="00BD7511" w:rsidP="00BD7511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preservar e zelar pelo patrimônio do Instituto;</w:t>
      </w:r>
    </w:p>
    <w:p w:rsidR="006E1061" w:rsidRPr="00D23BCB" w:rsidRDefault="006E1061" w:rsidP="00BD7511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 xml:space="preserve"> </w:t>
      </w:r>
      <w:r w:rsidR="001D74C1" w:rsidRPr="00D23BCB">
        <w:rPr>
          <w:rFonts w:cstheme="minorHAnsi"/>
          <w:sz w:val="20"/>
          <w:szCs w:val="20"/>
        </w:rPr>
        <w:t xml:space="preserve">trabalhar em prol dos objetivos da sociedade, zelando pelo bom nome e pelos projetos do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FB7E59" w:rsidRPr="00D23BCB">
        <w:rPr>
          <w:rFonts w:cstheme="minorHAnsi"/>
          <w:sz w:val="20"/>
          <w:szCs w:val="20"/>
        </w:rPr>
        <w:t xml:space="preserve"> </w:t>
      </w:r>
      <w:r w:rsidR="001D74C1" w:rsidRPr="00D23BCB">
        <w:rPr>
          <w:rFonts w:cstheme="minorHAnsi"/>
          <w:sz w:val="20"/>
          <w:szCs w:val="20"/>
        </w:rPr>
        <w:t>agindo com ética, difundindo-os e prestigiando-os;</w:t>
      </w:r>
    </w:p>
    <w:p w:rsidR="001D74C1" w:rsidRPr="00D23BCB" w:rsidRDefault="001D74C1" w:rsidP="00BD7511">
      <w:pPr>
        <w:pStyle w:val="PargrafodaLista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23BCB">
        <w:rPr>
          <w:rFonts w:cstheme="minorHAnsi"/>
          <w:sz w:val="20"/>
          <w:szCs w:val="20"/>
        </w:rPr>
        <w:t>Comparecer às Assembleias Gerais;</w:t>
      </w:r>
    </w:p>
    <w:p w:rsidR="006E1061" w:rsidRPr="00D42A01" w:rsidRDefault="006E1061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D42A01">
        <w:rPr>
          <w:rFonts w:cstheme="minorHAnsi"/>
          <w:b/>
          <w:bCs/>
          <w:caps/>
          <w:sz w:val="24"/>
          <w:szCs w:val="24"/>
        </w:rPr>
        <w:t>Capítulo Terceiro - Da Organização Administrativa</w:t>
      </w:r>
    </w:p>
    <w:p w:rsidR="006E1061" w:rsidRPr="00D42A01" w:rsidRDefault="006E1061" w:rsidP="006E1061">
      <w:pPr>
        <w:jc w:val="both"/>
        <w:rPr>
          <w:rFonts w:cstheme="minorHAnsi"/>
          <w:sz w:val="20"/>
          <w:szCs w:val="20"/>
        </w:rPr>
      </w:pPr>
      <w:r w:rsidRPr="00D42A01">
        <w:rPr>
          <w:rFonts w:cstheme="minorHAnsi"/>
          <w:b/>
          <w:bCs/>
          <w:sz w:val="20"/>
          <w:szCs w:val="20"/>
        </w:rPr>
        <w:t>Artigo 1</w:t>
      </w:r>
      <w:r w:rsidR="00924A7C">
        <w:rPr>
          <w:rFonts w:cstheme="minorHAnsi"/>
          <w:b/>
          <w:bCs/>
          <w:sz w:val="20"/>
          <w:szCs w:val="20"/>
        </w:rPr>
        <w:t>5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Pr="00D42A01">
        <w:rPr>
          <w:rFonts w:cstheme="minorHAnsi"/>
          <w:b/>
          <w:bCs/>
          <w:sz w:val="20"/>
          <w:szCs w:val="20"/>
        </w:rPr>
        <w:t xml:space="preserve"> </w:t>
      </w:r>
      <w:r w:rsidR="00D42A01">
        <w:rPr>
          <w:rFonts w:cstheme="minorHAnsi"/>
          <w:sz w:val="20"/>
          <w:szCs w:val="20"/>
        </w:rPr>
        <w:t>São</w:t>
      </w:r>
      <w:r w:rsidRPr="00D42A01">
        <w:rPr>
          <w:rFonts w:cstheme="minorHAnsi"/>
          <w:sz w:val="20"/>
          <w:szCs w:val="20"/>
        </w:rPr>
        <w:t xml:space="preserve"> órgãos da administração do </w:t>
      </w:r>
      <w:r w:rsidR="00AA7B17" w:rsidRPr="00AA7B17">
        <w:rPr>
          <w:rFonts w:cstheme="minorHAnsi"/>
          <w:b/>
          <w:sz w:val="20"/>
          <w:szCs w:val="20"/>
        </w:rPr>
        <w:t>IPEDI</w:t>
      </w:r>
      <w:r w:rsidR="00D42A01">
        <w:rPr>
          <w:rFonts w:cstheme="minorHAnsi"/>
          <w:sz w:val="20"/>
          <w:szCs w:val="20"/>
        </w:rPr>
        <w:t>:</w:t>
      </w:r>
      <w:r w:rsidRPr="00D42A01">
        <w:rPr>
          <w:rFonts w:cstheme="minorHAnsi"/>
          <w:sz w:val="20"/>
          <w:szCs w:val="20"/>
        </w:rPr>
        <w:t xml:space="preserve"> </w:t>
      </w:r>
    </w:p>
    <w:p w:rsidR="006E1061" w:rsidRPr="00D42A01" w:rsidRDefault="006E1061" w:rsidP="005B1024">
      <w:pPr>
        <w:pStyle w:val="Pargrafoda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 w:rsidRPr="00D42A01">
        <w:rPr>
          <w:rFonts w:cstheme="minorHAnsi"/>
          <w:sz w:val="20"/>
          <w:szCs w:val="20"/>
        </w:rPr>
        <w:t xml:space="preserve">Assembléia Geral </w:t>
      </w:r>
    </w:p>
    <w:p w:rsidR="006E1061" w:rsidRPr="00D42A01" w:rsidRDefault="00D42A01" w:rsidP="005B1024">
      <w:pPr>
        <w:pStyle w:val="PargrafodaLista"/>
        <w:numPr>
          <w:ilvl w:val="0"/>
          <w:numId w:val="1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Diretoria</w:t>
      </w:r>
      <w:r w:rsidR="006E1061" w:rsidRPr="00D42A01">
        <w:rPr>
          <w:rFonts w:cstheme="minorHAnsi"/>
          <w:sz w:val="20"/>
          <w:szCs w:val="20"/>
        </w:rPr>
        <w:t xml:space="preserve"> </w:t>
      </w:r>
    </w:p>
    <w:p w:rsidR="006E1061" w:rsidRPr="00D42A01" w:rsidRDefault="00E50E1F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>
        <w:rPr>
          <w:rFonts w:cstheme="minorHAnsi"/>
          <w:b/>
          <w:bCs/>
          <w:caps/>
          <w:sz w:val="24"/>
          <w:szCs w:val="24"/>
        </w:rPr>
        <w:t>I.</w:t>
      </w:r>
      <w:r w:rsidR="006E1061" w:rsidRPr="00D42A01">
        <w:rPr>
          <w:rFonts w:cstheme="minorHAnsi"/>
          <w:b/>
          <w:bCs/>
          <w:caps/>
          <w:sz w:val="24"/>
          <w:szCs w:val="24"/>
        </w:rPr>
        <w:t xml:space="preserve"> Assembléia Geral dos Sócios </w:t>
      </w:r>
    </w:p>
    <w:p w:rsidR="006E1061" w:rsidRPr="00D42A01" w:rsidRDefault="00024FF0" w:rsidP="006E106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1</w:t>
      </w:r>
      <w:r w:rsidR="00924A7C">
        <w:rPr>
          <w:rFonts w:cstheme="minorHAnsi"/>
          <w:b/>
          <w:bCs/>
          <w:sz w:val="20"/>
          <w:szCs w:val="20"/>
        </w:rPr>
        <w:t>6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42A01">
        <w:rPr>
          <w:rFonts w:cstheme="minorHAnsi"/>
          <w:b/>
          <w:bCs/>
          <w:sz w:val="20"/>
          <w:szCs w:val="20"/>
        </w:rPr>
        <w:t xml:space="preserve"> </w:t>
      </w:r>
      <w:r w:rsidR="006E1061" w:rsidRPr="00D42A01">
        <w:rPr>
          <w:rFonts w:cstheme="minorHAnsi"/>
          <w:sz w:val="20"/>
          <w:szCs w:val="20"/>
        </w:rPr>
        <w:t xml:space="preserve">A Assembléia Geral é o órgão máximo da entidade, dela participando todos os sócios fundadores, e os sócios efetivos que estejam em pleno gozo de seus direitos, conforme previstos nos estatutos. </w:t>
      </w:r>
    </w:p>
    <w:p w:rsidR="006E1061" w:rsidRPr="00D42A01" w:rsidRDefault="00024FF0" w:rsidP="006E106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1</w:t>
      </w:r>
      <w:r w:rsidR="00924A7C">
        <w:rPr>
          <w:rFonts w:cstheme="minorHAnsi"/>
          <w:b/>
          <w:bCs/>
          <w:sz w:val="20"/>
          <w:szCs w:val="20"/>
        </w:rPr>
        <w:t>7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42A01">
        <w:rPr>
          <w:rFonts w:cstheme="minorHAnsi"/>
          <w:b/>
          <w:bCs/>
          <w:sz w:val="20"/>
          <w:szCs w:val="20"/>
        </w:rPr>
        <w:t xml:space="preserve"> </w:t>
      </w:r>
      <w:r w:rsidR="006E1061" w:rsidRPr="00D42A01">
        <w:rPr>
          <w:rFonts w:cstheme="minorHAnsi"/>
          <w:sz w:val="20"/>
          <w:szCs w:val="20"/>
        </w:rPr>
        <w:t xml:space="preserve">A Assembléia Geral se reunirá ordinariamente, no final de cada ano para apreciar as contas da Diretoria, aprovação de novos sócios efetivos e a cada </w:t>
      </w:r>
      <w:r>
        <w:rPr>
          <w:rFonts w:cstheme="minorHAnsi"/>
          <w:sz w:val="20"/>
          <w:szCs w:val="20"/>
        </w:rPr>
        <w:t xml:space="preserve">quatro anos para eleger </w:t>
      </w:r>
      <w:r w:rsidR="00374C25">
        <w:rPr>
          <w:rFonts w:cstheme="minorHAnsi"/>
          <w:sz w:val="20"/>
          <w:szCs w:val="20"/>
        </w:rPr>
        <w:t>os membros da Diretoria</w:t>
      </w:r>
      <w:r w:rsidR="006E1061" w:rsidRPr="00D42A01">
        <w:rPr>
          <w:rFonts w:cstheme="minorHAnsi"/>
          <w:sz w:val="20"/>
          <w:szCs w:val="20"/>
        </w:rPr>
        <w:t xml:space="preserve">; e extraordinariamente, a qualquer período, convocada pelo Conselho Diretor, Fiscal ou por 1/3 dos sócios em pleno gozo de seus direitos, por motivos relevantes. </w:t>
      </w:r>
    </w:p>
    <w:p w:rsidR="006E1061" w:rsidRPr="00D42A01" w:rsidRDefault="001D74C1" w:rsidP="006E1061">
      <w:pPr>
        <w:jc w:val="both"/>
        <w:rPr>
          <w:rFonts w:cstheme="minorHAnsi"/>
          <w:sz w:val="20"/>
          <w:szCs w:val="20"/>
        </w:rPr>
      </w:pPr>
      <w:r w:rsidRPr="00D42A01">
        <w:rPr>
          <w:rFonts w:cstheme="minorHAnsi"/>
          <w:b/>
          <w:bCs/>
          <w:sz w:val="20"/>
          <w:szCs w:val="20"/>
        </w:rPr>
        <w:t>Artigo 1</w:t>
      </w:r>
      <w:r w:rsidR="00924A7C">
        <w:rPr>
          <w:rFonts w:cstheme="minorHAnsi"/>
          <w:b/>
          <w:bCs/>
          <w:sz w:val="20"/>
          <w:szCs w:val="20"/>
        </w:rPr>
        <w:t>8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D42A01">
        <w:rPr>
          <w:rFonts w:cstheme="minorHAnsi"/>
          <w:b/>
          <w:bCs/>
          <w:sz w:val="20"/>
          <w:szCs w:val="20"/>
        </w:rPr>
        <w:t xml:space="preserve"> </w:t>
      </w:r>
      <w:r w:rsidRPr="00D42A01">
        <w:rPr>
          <w:rFonts w:cstheme="minorHAnsi"/>
          <w:sz w:val="20"/>
          <w:szCs w:val="20"/>
        </w:rPr>
        <w:t>À Assembléia Geral cabe</w:t>
      </w:r>
      <w:r w:rsidR="006E1061" w:rsidRPr="00D42A01">
        <w:rPr>
          <w:rFonts w:cstheme="minorHAnsi"/>
          <w:sz w:val="20"/>
          <w:szCs w:val="20"/>
        </w:rPr>
        <w:t xml:space="preserve">: 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lastRenderedPageBreak/>
        <w:t>Eleger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a Diretoria </w:t>
      </w:r>
      <w:r w:rsidRPr="00D42A01">
        <w:rPr>
          <w:rFonts w:asciiTheme="minorHAnsi" w:hAnsiTheme="minorHAnsi" w:cstheme="minorHAnsi"/>
          <w:sz w:val="20"/>
          <w:szCs w:val="20"/>
        </w:rPr>
        <w:t>e Conselho</w:t>
      </w:r>
      <w:r w:rsidR="00D42A01">
        <w:rPr>
          <w:rFonts w:asciiTheme="minorHAnsi" w:hAnsiTheme="minorHAnsi" w:cstheme="minorHAnsi"/>
          <w:sz w:val="20"/>
          <w:szCs w:val="20"/>
        </w:rPr>
        <w:t>s</w:t>
      </w:r>
      <w:r w:rsidR="001D74C1" w:rsidRPr="00D42A01">
        <w:rPr>
          <w:rFonts w:asciiTheme="minorHAnsi" w:hAnsiTheme="minorHAnsi" w:cstheme="minorHAnsi"/>
          <w:sz w:val="20"/>
          <w:szCs w:val="20"/>
        </w:rPr>
        <w:t>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Aprovar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quaisquer alterações do Estatuto Social;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Aprovar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as contas e balanços anualmente;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Aprovar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os relatórios e pareceres apresentados pela Diretoria;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Aprovar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relatórios de atividades, relatórios financeiros, balancetes contábeis, as propostas orçamentárias e os planos de ação apresentado</w:t>
      </w:r>
      <w:r w:rsidRPr="00D42A01">
        <w:rPr>
          <w:rFonts w:asciiTheme="minorHAnsi" w:hAnsiTheme="minorHAnsi" w:cstheme="minorHAnsi"/>
          <w:sz w:val="20"/>
          <w:szCs w:val="20"/>
        </w:rPr>
        <w:t>s pela Diretoria;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Autorizar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a aquisição, alienação ou oneração de bens imóveis, bem como o recebimento de doações com encargos, mediante homologação do Presidente;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Julgar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defesas e recursos de associados excluídos;</w:t>
      </w:r>
    </w:p>
    <w:p w:rsidR="005B1024" w:rsidRPr="00D42A01" w:rsidRDefault="001D74C1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Admitir novos associados;</w:t>
      </w:r>
    </w:p>
    <w:p w:rsidR="005B1024" w:rsidRPr="00D42A01" w:rsidRDefault="001D74C1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Excluir associados;</w:t>
      </w:r>
    </w:p>
    <w:p w:rsidR="005B1024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Deliberar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sobre a dissolução do Instituto;</w:t>
      </w:r>
    </w:p>
    <w:p w:rsidR="005B1024" w:rsidRPr="00D42A01" w:rsidRDefault="001D74C1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Aprovar projetos de trabalho e a destinação de verbas;</w:t>
      </w:r>
    </w:p>
    <w:p w:rsidR="001D74C1" w:rsidRPr="00D42A01" w:rsidRDefault="005B1024" w:rsidP="005B1024">
      <w:pPr>
        <w:pStyle w:val="NormalWeb"/>
        <w:numPr>
          <w:ilvl w:val="0"/>
          <w:numId w:val="11"/>
        </w:numPr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D42A01">
        <w:rPr>
          <w:rFonts w:asciiTheme="minorHAnsi" w:hAnsiTheme="minorHAnsi" w:cstheme="minorHAnsi"/>
          <w:sz w:val="20"/>
          <w:szCs w:val="20"/>
        </w:rPr>
        <w:t>Deliberar</w:t>
      </w:r>
      <w:r w:rsidR="001D74C1" w:rsidRPr="00D42A01">
        <w:rPr>
          <w:rFonts w:asciiTheme="minorHAnsi" w:hAnsiTheme="minorHAnsi" w:cstheme="minorHAnsi"/>
          <w:sz w:val="20"/>
          <w:szCs w:val="20"/>
        </w:rPr>
        <w:t xml:space="preserve"> sobre outros assuntos de interesse do Instituto.</w:t>
      </w:r>
    </w:p>
    <w:p w:rsidR="005B1024" w:rsidRPr="00024FF0" w:rsidRDefault="00024FF0" w:rsidP="00933E17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1</w:t>
      </w:r>
      <w:r w:rsidR="00933E17">
        <w:rPr>
          <w:rStyle w:val="Forte"/>
          <w:rFonts w:asciiTheme="minorHAnsi" w:hAnsiTheme="minorHAnsi" w:cstheme="minorHAnsi"/>
          <w:sz w:val="20"/>
          <w:szCs w:val="20"/>
        </w:rPr>
        <w:t xml:space="preserve">9 - </w:t>
      </w:r>
      <w:r w:rsidR="005B1024" w:rsidRPr="00024FF0">
        <w:rPr>
          <w:rFonts w:asciiTheme="minorHAnsi" w:hAnsiTheme="minorHAnsi" w:cstheme="minorHAnsi"/>
          <w:sz w:val="20"/>
          <w:szCs w:val="20"/>
        </w:rPr>
        <w:t xml:space="preserve">A Assembléia Geral instalar-se-á em primeira convocação, com no mínimo </w:t>
      </w:r>
      <w:r w:rsidR="00933E17">
        <w:rPr>
          <w:rFonts w:asciiTheme="minorHAnsi" w:hAnsiTheme="minorHAnsi" w:cstheme="minorHAnsi"/>
          <w:sz w:val="20"/>
          <w:szCs w:val="20"/>
        </w:rPr>
        <w:t>a metade mais um dos associados e, em segunda convocação, com qualquer número de associados.</w:t>
      </w:r>
    </w:p>
    <w:p w:rsidR="005B1024" w:rsidRDefault="005B1024" w:rsidP="005B1024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024FF0">
        <w:rPr>
          <w:rStyle w:val="Forte"/>
          <w:rFonts w:asciiTheme="minorHAnsi" w:hAnsiTheme="minorHAnsi" w:cstheme="minorHAnsi"/>
          <w:sz w:val="20"/>
          <w:szCs w:val="20"/>
        </w:rPr>
        <w:t>Parágrafo primeiro –</w:t>
      </w:r>
      <w:r w:rsidR="00933E17">
        <w:rPr>
          <w:rFonts w:asciiTheme="minorHAnsi" w:hAnsiTheme="minorHAnsi" w:cstheme="minorHAnsi"/>
          <w:sz w:val="20"/>
          <w:szCs w:val="20"/>
        </w:rPr>
        <w:t xml:space="preserve"> </w:t>
      </w:r>
      <w:r w:rsidRPr="00024FF0">
        <w:rPr>
          <w:rFonts w:asciiTheme="minorHAnsi" w:hAnsiTheme="minorHAnsi" w:cstheme="minorHAnsi"/>
          <w:sz w:val="20"/>
          <w:szCs w:val="20"/>
        </w:rPr>
        <w:t>As deliberações da Assembléia Geral serão sempre tomadas por voto da maioria absoluta dos presentes.</w:t>
      </w:r>
    </w:p>
    <w:p w:rsidR="00933E17" w:rsidRPr="00D42A01" w:rsidRDefault="00933E17" w:rsidP="005B1024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Artigo 20 – O IPEDI adota práticas de gestão administrativa, necessárias e suficientes, a coibir a obtenção, de forma individual ou coletiva, de benefícios ou vantagens pessoais, em decorrência da participação nos processos decisórios.</w:t>
      </w:r>
      <w:bookmarkStart w:id="0" w:name="_GoBack"/>
      <w:bookmarkEnd w:id="0"/>
    </w:p>
    <w:p w:rsidR="006E1061" w:rsidRPr="00D42A01" w:rsidRDefault="00E50E1F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>
        <w:rPr>
          <w:rFonts w:cstheme="minorHAnsi"/>
          <w:b/>
          <w:bCs/>
          <w:caps/>
          <w:sz w:val="24"/>
          <w:szCs w:val="24"/>
        </w:rPr>
        <w:t>II.</w:t>
      </w:r>
      <w:r w:rsidR="00D42A01">
        <w:rPr>
          <w:rFonts w:cstheme="minorHAnsi"/>
          <w:b/>
          <w:bCs/>
          <w:caps/>
          <w:sz w:val="24"/>
          <w:szCs w:val="24"/>
        </w:rPr>
        <w:t xml:space="preserve"> DIRETORIA</w:t>
      </w:r>
      <w:r w:rsidR="006E1061" w:rsidRPr="00D42A01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6E1061" w:rsidRPr="00D42A01" w:rsidRDefault="00024FF0" w:rsidP="006E10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Artigo </w:t>
      </w:r>
      <w:r w:rsidR="00924A7C">
        <w:rPr>
          <w:rFonts w:cstheme="minorHAnsi"/>
          <w:b/>
          <w:bCs/>
          <w:sz w:val="20"/>
          <w:szCs w:val="20"/>
        </w:rPr>
        <w:t>21</w:t>
      </w:r>
      <w:r w:rsidR="006E1061" w:rsidRPr="00D42A01">
        <w:rPr>
          <w:rFonts w:cstheme="minorHAnsi"/>
          <w:b/>
          <w:bCs/>
          <w:sz w:val="20"/>
          <w:szCs w:val="20"/>
        </w:rPr>
        <w:t xml:space="preserve"> </w:t>
      </w:r>
      <w:r w:rsidR="006E1061" w:rsidRPr="00D42A01">
        <w:rPr>
          <w:rFonts w:cstheme="minorHAnsi"/>
          <w:sz w:val="20"/>
          <w:szCs w:val="20"/>
        </w:rPr>
        <w:t xml:space="preserve">O Conselho Diretor é um órgão colegiado, com o mínimo </w:t>
      </w:r>
      <w:r w:rsidR="006E1061" w:rsidRPr="00024FF0">
        <w:rPr>
          <w:rFonts w:cstheme="minorHAnsi"/>
          <w:sz w:val="20"/>
          <w:szCs w:val="20"/>
        </w:rPr>
        <w:t>de três</w:t>
      </w:r>
      <w:r w:rsidR="005B1024" w:rsidRPr="00024FF0">
        <w:rPr>
          <w:rFonts w:cstheme="minorHAnsi"/>
          <w:sz w:val="20"/>
          <w:szCs w:val="20"/>
        </w:rPr>
        <w:t xml:space="preserve"> (03)</w:t>
      </w:r>
      <w:r w:rsidR="006E1061" w:rsidRPr="00D42A01">
        <w:rPr>
          <w:rFonts w:cstheme="minorHAnsi"/>
          <w:sz w:val="20"/>
          <w:szCs w:val="20"/>
        </w:rPr>
        <w:t xml:space="preserve"> membros, subordinado à Assembléia Geral de sócios, responsável pela representação social do </w:t>
      </w:r>
      <w:r w:rsidR="00FB7E59">
        <w:rPr>
          <w:rFonts w:cstheme="minorHAnsi"/>
          <w:b/>
          <w:bCs/>
          <w:sz w:val="20"/>
          <w:szCs w:val="20"/>
        </w:rPr>
        <w:t>IPEDI</w:t>
      </w:r>
      <w:r w:rsidR="006E1061" w:rsidRPr="00D42A01">
        <w:rPr>
          <w:rFonts w:cstheme="minorHAnsi"/>
          <w:sz w:val="20"/>
          <w:szCs w:val="20"/>
        </w:rPr>
        <w:t>, bem como possui a responsabilidade administrativa da sociedade, composto de só</w:t>
      </w:r>
      <w:r w:rsidR="00D42A01">
        <w:rPr>
          <w:rFonts w:cstheme="minorHAnsi"/>
          <w:sz w:val="20"/>
          <w:szCs w:val="20"/>
        </w:rPr>
        <w:t>cios efetivos, com mandato de quatro (04)</w:t>
      </w:r>
      <w:r w:rsidR="006E1061" w:rsidRPr="00D42A01">
        <w:rPr>
          <w:rFonts w:cstheme="minorHAnsi"/>
          <w:sz w:val="20"/>
          <w:szCs w:val="20"/>
        </w:rPr>
        <w:t xml:space="preserve"> anos, permitindo-se reeleição</w:t>
      </w:r>
      <w:r w:rsidR="005B1024" w:rsidRPr="00D42A01">
        <w:rPr>
          <w:rFonts w:cstheme="minorHAnsi"/>
          <w:sz w:val="20"/>
          <w:szCs w:val="20"/>
        </w:rPr>
        <w:t>, sendo eles:</w:t>
      </w:r>
    </w:p>
    <w:p w:rsidR="005B1024" w:rsidRPr="00D42A01" w:rsidRDefault="005B1024" w:rsidP="005B1024">
      <w:pPr>
        <w:pStyle w:val="PargrafodaLista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D42A01">
        <w:rPr>
          <w:rFonts w:cstheme="minorHAnsi"/>
          <w:bCs/>
          <w:sz w:val="20"/>
          <w:szCs w:val="20"/>
        </w:rPr>
        <w:t>Presidente</w:t>
      </w:r>
    </w:p>
    <w:p w:rsidR="005B1024" w:rsidRPr="00D42A01" w:rsidRDefault="005B1024" w:rsidP="005B1024">
      <w:pPr>
        <w:pStyle w:val="PargrafodaLista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D42A01">
        <w:rPr>
          <w:rFonts w:cstheme="minorHAnsi"/>
          <w:bCs/>
          <w:sz w:val="20"/>
          <w:szCs w:val="20"/>
        </w:rPr>
        <w:t>Secretário</w:t>
      </w:r>
    </w:p>
    <w:p w:rsidR="005B1024" w:rsidRPr="00D42A01" w:rsidRDefault="005B1024" w:rsidP="005B1024">
      <w:pPr>
        <w:pStyle w:val="PargrafodaLista"/>
        <w:numPr>
          <w:ilvl w:val="0"/>
          <w:numId w:val="16"/>
        </w:numPr>
        <w:jc w:val="both"/>
        <w:rPr>
          <w:rFonts w:cstheme="minorHAnsi"/>
          <w:bCs/>
          <w:sz w:val="20"/>
          <w:szCs w:val="20"/>
        </w:rPr>
      </w:pPr>
      <w:r w:rsidRPr="00D42A01">
        <w:rPr>
          <w:rFonts w:cstheme="minorHAnsi"/>
          <w:bCs/>
          <w:sz w:val="20"/>
          <w:szCs w:val="20"/>
        </w:rPr>
        <w:t>Tesoureiro</w:t>
      </w:r>
    </w:p>
    <w:p w:rsidR="00D42A01" w:rsidRPr="00D42A01" w:rsidRDefault="00024FF0" w:rsidP="00D42A01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Artigo 2</w:t>
      </w:r>
      <w:r w:rsidR="00924A7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E1061" w:rsidRPr="00D42A0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2A01" w:rsidRPr="00D42A01">
        <w:rPr>
          <w:rFonts w:asciiTheme="minorHAnsi" w:hAnsiTheme="minorHAnsi" w:cstheme="minorHAnsi"/>
          <w:sz w:val="20"/>
          <w:szCs w:val="20"/>
        </w:rPr>
        <w:t>Entendendo necessário, a qualquer tempo, a Diretoria poderá convocar Assembléia Geral com a finalidade de eleger Conselhos, que poderão ser os seguintes:</w:t>
      </w:r>
    </w:p>
    <w:p w:rsidR="00D42A01" w:rsidRDefault="00FE3C38" w:rsidP="00D42A01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- Conselho D</w:t>
      </w:r>
      <w:r w:rsidR="00D42A01" w:rsidRPr="00D42A01">
        <w:rPr>
          <w:rFonts w:asciiTheme="minorHAnsi" w:hAnsiTheme="minorHAnsi" w:cstheme="minorHAnsi"/>
          <w:sz w:val="20"/>
          <w:szCs w:val="20"/>
        </w:rPr>
        <w:t>eliberativo.</w:t>
      </w:r>
      <w:r w:rsidR="00D42A01" w:rsidRPr="00D42A01">
        <w:rPr>
          <w:rFonts w:asciiTheme="minorHAnsi" w:hAnsiTheme="minorHAnsi" w:cstheme="minorHAnsi"/>
          <w:sz w:val="20"/>
          <w:szCs w:val="20"/>
        </w:rPr>
        <w:br/>
        <w:t>II - Conselho de Administração</w:t>
      </w:r>
      <w:r w:rsidR="00D42A01" w:rsidRPr="00D42A01">
        <w:rPr>
          <w:rFonts w:asciiTheme="minorHAnsi" w:hAnsiTheme="minorHAnsi" w:cstheme="minorHAnsi"/>
          <w:sz w:val="20"/>
          <w:szCs w:val="20"/>
        </w:rPr>
        <w:br/>
        <w:t xml:space="preserve">III - Conselho Consultivo </w:t>
      </w:r>
      <w:r w:rsidR="00D42A01" w:rsidRPr="00D42A01">
        <w:rPr>
          <w:rFonts w:asciiTheme="minorHAnsi" w:hAnsiTheme="minorHAnsi" w:cstheme="minorHAnsi"/>
          <w:sz w:val="20"/>
          <w:szCs w:val="20"/>
        </w:rPr>
        <w:br/>
        <w:t>IV - Conselho Fiscal</w:t>
      </w:r>
    </w:p>
    <w:p w:rsidR="00CE399C" w:rsidRDefault="00CE399C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399C">
        <w:rPr>
          <w:rStyle w:val="Forte"/>
          <w:rFonts w:asciiTheme="minorHAnsi" w:hAnsiTheme="minorHAnsi" w:cstheme="minorHAnsi"/>
          <w:sz w:val="20"/>
          <w:szCs w:val="20"/>
        </w:rPr>
        <w:t>Parágrafo primeiro -</w:t>
      </w:r>
      <w:r w:rsidRPr="00CE399C">
        <w:rPr>
          <w:rFonts w:asciiTheme="minorHAnsi" w:hAnsiTheme="minorHAnsi" w:cstheme="minorHAnsi"/>
          <w:sz w:val="20"/>
          <w:szCs w:val="20"/>
        </w:rPr>
        <w:t xml:space="preserve"> Sem prejuízo, os conselhos podem ser criados e eleitos, segundo as necessidades do Instituto, e sua constituição será, na oportunidade, sugerida pela diretoria. A quantidade de conselheiros e suas atividades também serão em função das atividades que sejam necessárias, ficando a critério da diretoria sugerir, e da Assembléia referendar.</w:t>
      </w:r>
    </w:p>
    <w:p w:rsidR="00CE399C" w:rsidRPr="00CE399C" w:rsidRDefault="00CE399C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399C">
        <w:rPr>
          <w:rStyle w:val="Forte"/>
          <w:rFonts w:asciiTheme="minorHAnsi" w:hAnsiTheme="minorHAnsi" w:cstheme="minorHAnsi"/>
          <w:sz w:val="20"/>
          <w:szCs w:val="20"/>
        </w:rPr>
        <w:lastRenderedPageBreak/>
        <w:t>Parágrafo segundo -</w:t>
      </w:r>
      <w:r w:rsidRPr="00CE399C">
        <w:rPr>
          <w:rFonts w:asciiTheme="minorHAnsi" w:hAnsiTheme="minorHAnsi" w:cstheme="minorHAnsi"/>
          <w:sz w:val="20"/>
          <w:szCs w:val="20"/>
        </w:rPr>
        <w:t xml:space="preserve"> Os conselhos serão autônomos, e a criação de um, não significa a obrigatoriedade da criação dos demais.</w:t>
      </w:r>
    </w:p>
    <w:p w:rsidR="00CE399C" w:rsidRPr="00CE399C" w:rsidRDefault="00CE399C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399C">
        <w:rPr>
          <w:rStyle w:val="Forte"/>
          <w:rFonts w:asciiTheme="minorHAnsi" w:hAnsiTheme="minorHAnsi" w:cstheme="minorHAnsi"/>
          <w:sz w:val="20"/>
          <w:szCs w:val="20"/>
        </w:rPr>
        <w:t>Parágrafo terceiro -</w:t>
      </w:r>
      <w:r w:rsidRPr="00CE399C">
        <w:rPr>
          <w:rFonts w:asciiTheme="minorHAnsi" w:hAnsiTheme="minorHAnsi" w:cstheme="minorHAnsi"/>
          <w:sz w:val="20"/>
          <w:szCs w:val="20"/>
        </w:rPr>
        <w:t xml:space="preserve"> Entendendo necessária a diretoria poderá propor a constituição de novos conselhos ou comissões, sempre que as necessidades assim exigirem.</w:t>
      </w:r>
    </w:p>
    <w:p w:rsidR="00CE399C" w:rsidRPr="00CE399C" w:rsidRDefault="00CE399C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E399C">
        <w:rPr>
          <w:rStyle w:val="Forte"/>
          <w:rFonts w:asciiTheme="minorHAnsi" w:hAnsiTheme="minorHAnsi" w:cstheme="minorHAnsi"/>
          <w:sz w:val="20"/>
          <w:szCs w:val="20"/>
        </w:rPr>
        <w:t>Parágrafo quarto -</w:t>
      </w:r>
      <w:r w:rsidRPr="00CE399C">
        <w:rPr>
          <w:rFonts w:asciiTheme="minorHAnsi" w:hAnsiTheme="minorHAnsi" w:cstheme="minorHAnsi"/>
          <w:sz w:val="20"/>
          <w:szCs w:val="20"/>
        </w:rPr>
        <w:t xml:space="preserve"> Conselho fiscal dotado de competência para opinar sobre os relatórios de desempenho financeiro e contábil, e sobre as operações patrimoniais realizadas, os quais deverão emitir pareceres para os organismos superiores da entidade.</w:t>
      </w:r>
    </w:p>
    <w:p w:rsidR="002B1F30" w:rsidRPr="002B1F30" w:rsidRDefault="002B1F30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1F30">
        <w:rPr>
          <w:rStyle w:val="Forte"/>
          <w:rFonts w:asciiTheme="minorHAnsi" w:hAnsiTheme="minorHAnsi" w:cstheme="minorHAnsi"/>
          <w:sz w:val="20"/>
          <w:szCs w:val="20"/>
        </w:rPr>
        <w:t xml:space="preserve">Artigo </w:t>
      </w:r>
      <w:r w:rsidR="001620B8">
        <w:rPr>
          <w:rStyle w:val="Forte"/>
          <w:rFonts w:asciiTheme="minorHAnsi" w:hAnsiTheme="minorHAnsi" w:cstheme="minorHAnsi"/>
          <w:sz w:val="20"/>
          <w:szCs w:val="20"/>
        </w:rPr>
        <w:t>2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3</w:t>
      </w:r>
      <w:r w:rsidRPr="002B1F30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Pr="002B1F30">
        <w:rPr>
          <w:rFonts w:asciiTheme="minorHAnsi" w:hAnsiTheme="minorHAnsi" w:cstheme="minorHAnsi"/>
          <w:sz w:val="20"/>
          <w:szCs w:val="20"/>
        </w:rPr>
        <w:t xml:space="preserve"> No caso de ausência temporária do presidente, o Secretário assumirá o cargo; na ausência deste, o Tesoureiro assumirá o cargo.</w:t>
      </w:r>
    </w:p>
    <w:p w:rsidR="002B1F30" w:rsidRPr="002B1F30" w:rsidRDefault="001620B8" w:rsidP="002B1F30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2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4</w:t>
      </w:r>
      <w:r w:rsidR="002B1F30" w:rsidRPr="002B1F30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2B1F30" w:rsidRPr="002B1F30">
        <w:rPr>
          <w:rFonts w:asciiTheme="minorHAnsi" w:hAnsiTheme="minorHAnsi" w:cstheme="minorHAnsi"/>
          <w:sz w:val="20"/>
          <w:szCs w:val="20"/>
        </w:rPr>
        <w:t xml:space="preserve"> O Diretor Executivo, que poderá ser contratado pelo Presidente, na forma do </w:t>
      </w:r>
      <w:r w:rsidRPr="001620B8">
        <w:rPr>
          <w:rFonts w:asciiTheme="minorHAnsi" w:hAnsiTheme="minorHAnsi" w:cstheme="minorHAnsi"/>
          <w:sz w:val="20"/>
          <w:szCs w:val="20"/>
        </w:rPr>
        <w:t>artigo 25</w:t>
      </w:r>
      <w:r w:rsidR="002B1F30" w:rsidRPr="001620B8">
        <w:rPr>
          <w:rFonts w:asciiTheme="minorHAnsi" w:hAnsiTheme="minorHAnsi" w:cstheme="minorHAnsi"/>
          <w:sz w:val="20"/>
          <w:szCs w:val="20"/>
        </w:rPr>
        <w:t>, inciso X,</w:t>
      </w:r>
      <w:r w:rsidR="002B1F30" w:rsidRPr="002B1F30">
        <w:rPr>
          <w:rFonts w:asciiTheme="minorHAnsi" w:hAnsiTheme="minorHAnsi" w:cstheme="minorHAnsi"/>
          <w:sz w:val="20"/>
          <w:szCs w:val="20"/>
        </w:rPr>
        <w:t xml:space="preserve"> do presente Estatuto Social, poderá representar o Instituto e assinar todos os documentos que envolvam obrigações da associação, tais como contratos, convênios, movimentação bancária, entre outros.</w:t>
      </w:r>
    </w:p>
    <w:p w:rsidR="006E1061" w:rsidRDefault="001620B8" w:rsidP="006E10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2</w:t>
      </w:r>
      <w:r w:rsidR="00924A7C">
        <w:rPr>
          <w:rFonts w:cstheme="minorHAnsi"/>
          <w:b/>
          <w:bCs/>
          <w:sz w:val="20"/>
          <w:szCs w:val="20"/>
        </w:rPr>
        <w:t>5</w:t>
      </w:r>
      <w:r w:rsidR="002B1F30">
        <w:rPr>
          <w:rFonts w:cstheme="minorHAnsi"/>
          <w:b/>
          <w:bCs/>
          <w:sz w:val="20"/>
          <w:szCs w:val="20"/>
        </w:rPr>
        <w:t xml:space="preserve"> -</w:t>
      </w:r>
      <w:r w:rsidR="006E1061" w:rsidRPr="002B1F30">
        <w:rPr>
          <w:rFonts w:cstheme="minorHAnsi"/>
          <w:b/>
          <w:bCs/>
          <w:sz w:val="20"/>
          <w:szCs w:val="20"/>
        </w:rPr>
        <w:t xml:space="preserve"> </w:t>
      </w:r>
      <w:r w:rsidR="002B1F30" w:rsidRPr="002B1F30">
        <w:rPr>
          <w:rFonts w:cstheme="minorHAnsi"/>
          <w:sz w:val="20"/>
          <w:szCs w:val="20"/>
        </w:rPr>
        <w:t>Compete à Diretoria:</w:t>
      </w:r>
      <w:r w:rsidR="006E1061" w:rsidRPr="002B1F30">
        <w:rPr>
          <w:rFonts w:cstheme="minorHAnsi"/>
          <w:sz w:val="20"/>
          <w:szCs w:val="20"/>
        </w:rPr>
        <w:t xml:space="preserve"> </w:t>
      </w:r>
    </w:p>
    <w:p w:rsidR="002B1F30" w:rsidRDefault="002B1F30" w:rsidP="002B1F30">
      <w:pPr>
        <w:pStyle w:val="NormalWeb"/>
        <w:spacing w:line="324" w:lineRule="auto"/>
        <w:rPr>
          <w:rFonts w:ascii="Helvetica" w:hAnsi="Helvetica" w:cs="Helvetica"/>
          <w:sz w:val="20"/>
          <w:szCs w:val="20"/>
        </w:rPr>
      </w:pPr>
      <w:r w:rsidRPr="002B1F30">
        <w:rPr>
          <w:rFonts w:asciiTheme="minorHAnsi" w:hAnsiTheme="minorHAnsi" w:cstheme="minorHAnsi"/>
          <w:sz w:val="20"/>
          <w:szCs w:val="20"/>
        </w:rPr>
        <w:t>I – cumprir a fazer cumprir os Estatutos;</w:t>
      </w:r>
      <w:r w:rsidRPr="002B1F30">
        <w:rPr>
          <w:rFonts w:asciiTheme="minorHAnsi" w:hAnsiTheme="minorHAnsi" w:cstheme="minorHAnsi"/>
          <w:sz w:val="20"/>
          <w:szCs w:val="20"/>
        </w:rPr>
        <w:br/>
        <w:t>II – ser fiel à idéia que presidiu a instituição do Instituto, zelando por seu bom nome e cumprimento de seus objetivos sociais;</w:t>
      </w:r>
      <w:r w:rsidRPr="002B1F30">
        <w:rPr>
          <w:rFonts w:asciiTheme="minorHAnsi" w:hAnsiTheme="minorHAnsi" w:cstheme="minorHAnsi"/>
          <w:sz w:val="20"/>
          <w:szCs w:val="20"/>
        </w:rPr>
        <w:br/>
        <w:t>III – reunir-se, ordinariamente, uma vez por ano em Assembléia Geral, e, extraordinariamente, sempre que se fizer necessário, mediante as regulares convocações;</w:t>
      </w:r>
      <w:r w:rsidRPr="002B1F30">
        <w:rPr>
          <w:rFonts w:asciiTheme="minorHAnsi" w:hAnsiTheme="minorHAnsi" w:cstheme="minorHAnsi"/>
          <w:sz w:val="20"/>
          <w:szCs w:val="20"/>
        </w:rPr>
        <w:br/>
        <w:t>IV – examinar ou mandar examinar, os livros contábeis e os documentos do Instituto;</w:t>
      </w:r>
      <w:r w:rsidRPr="002B1F30">
        <w:rPr>
          <w:rFonts w:asciiTheme="minorHAnsi" w:hAnsiTheme="minorHAnsi" w:cstheme="minorHAnsi"/>
          <w:sz w:val="20"/>
          <w:szCs w:val="20"/>
        </w:rPr>
        <w:br/>
        <w:t>V – aprovar, até o término do exercício, o programa de ação, a política operacional e o orçamento do Instituto, para vigorar no exercício seguinte;</w:t>
      </w:r>
      <w:r w:rsidRPr="002B1F30">
        <w:rPr>
          <w:rFonts w:asciiTheme="minorHAnsi" w:hAnsiTheme="minorHAnsi" w:cstheme="minorHAnsi"/>
          <w:sz w:val="20"/>
          <w:szCs w:val="20"/>
        </w:rPr>
        <w:br/>
        <w:t>VI - deliberar acerca dos casos omissos deste Estatuto;</w:t>
      </w:r>
      <w:r w:rsidRPr="002B1F30">
        <w:rPr>
          <w:rFonts w:asciiTheme="minorHAnsi" w:hAnsiTheme="minorHAnsi" w:cstheme="minorHAnsi"/>
          <w:sz w:val="20"/>
          <w:szCs w:val="20"/>
        </w:rPr>
        <w:br/>
        <w:t>VII - elaborar planos de ação, considerando a adoção de providências para a elaboração de projetos que visem a finalidades estatutárias do Instituto;</w:t>
      </w:r>
      <w:r w:rsidRPr="002B1F30">
        <w:rPr>
          <w:rFonts w:asciiTheme="minorHAnsi" w:hAnsiTheme="minorHAnsi" w:cstheme="minorHAnsi"/>
          <w:sz w:val="20"/>
          <w:szCs w:val="20"/>
        </w:rPr>
        <w:br/>
        <w:t>VIII – promover ações, projetos e atividades que visem a sustentabilidade e a mobilização de recursos para o Instituto.</w:t>
      </w:r>
      <w:r w:rsidRPr="002B1F30">
        <w:rPr>
          <w:rFonts w:asciiTheme="minorHAnsi" w:hAnsiTheme="minorHAnsi" w:cstheme="minorHAnsi"/>
          <w:sz w:val="20"/>
          <w:szCs w:val="20"/>
        </w:rPr>
        <w:br/>
        <w:t>IX - Apresentar à Assembléia Geral, o relatório anual da associação bem como o balanço geral e as contas do exercício financeiro e o orçamento para o próximo exercício;</w:t>
      </w:r>
      <w:r w:rsidRPr="002B1F30">
        <w:rPr>
          <w:rFonts w:asciiTheme="minorHAnsi" w:hAnsiTheme="minorHAnsi" w:cstheme="minorHAnsi"/>
          <w:sz w:val="20"/>
          <w:szCs w:val="20"/>
        </w:rPr>
        <w:br/>
        <w:t>X - Responder às propostas, sugestões e solicitações de caráter geral ou específico enviadas pelos associados;</w:t>
      </w:r>
      <w:r w:rsidRPr="002B1F30">
        <w:rPr>
          <w:rFonts w:asciiTheme="minorHAnsi" w:hAnsiTheme="minorHAnsi" w:cstheme="minorHAnsi"/>
          <w:sz w:val="20"/>
          <w:szCs w:val="20"/>
        </w:rPr>
        <w:br/>
        <w:t>XI - Adotar práticas de gestão administrativas necessárias e suficientes a coibir a obtenção, de forma individual ou coletiva, de benefícios ou vantagens pessoais, em decorrência de participação no respectivo processo decisório.</w:t>
      </w:r>
      <w:r w:rsidRPr="002B1F30">
        <w:rPr>
          <w:rFonts w:asciiTheme="minorHAnsi" w:hAnsiTheme="minorHAnsi" w:cstheme="minorHAnsi"/>
          <w:sz w:val="20"/>
          <w:szCs w:val="20"/>
        </w:rPr>
        <w:br/>
        <w:t>XII - Apresentar à Assembléia Geral, no início de cada exercício, o programa geral das atividades da associação;</w:t>
      </w:r>
      <w:r w:rsidRPr="002B1F30">
        <w:rPr>
          <w:rFonts w:asciiTheme="minorHAnsi" w:hAnsiTheme="minorHAnsi" w:cstheme="minorHAnsi"/>
          <w:sz w:val="20"/>
          <w:szCs w:val="20"/>
        </w:rPr>
        <w:br/>
        <w:t>XIII – Elaborar o planejamento da administração financeira e contábil anual para aprovação em Assembléia Geral;</w:t>
      </w:r>
    </w:p>
    <w:p w:rsidR="002B1F30" w:rsidRPr="002B1F30" w:rsidRDefault="002B1F30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 xml:space="preserve">Artigo </w:t>
      </w:r>
      <w:r w:rsidR="001620B8">
        <w:rPr>
          <w:rStyle w:val="Forte"/>
          <w:rFonts w:asciiTheme="minorHAnsi" w:hAnsiTheme="minorHAnsi" w:cstheme="minorHAnsi"/>
          <w:sz w:val="20"/>
          <w:szCs w:val="20"/>
        </w:rPr>
        <w:t>2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6</w:t>
      </w:r>
      <w:r w:rsidRPr="002B1F30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Pr="002B1F30">
        <w:rPr>
          <w:rFonts w:asciiTheme="minorHAnsi" w:hAnsiTheme="minorHAnsi" w:cstheme="minorHAnsi"/>
          <w:sz w:val="20"/>
          <w:szCs w:val="20"/>
        </w:rPr>
        <w:t xml:space="preserve"> Compete ao Presidente:</w:t>
      </w:r>
    </w:p>
    <w:p w:rsidR="002B1F30" w:rsidRPr="002B1F30" w:rsidRDefault="002B1F30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2B1F30">
        <w:rPr>
          <w:rFonts w:asciiTheme="minorHAnsi" w:hAnsiTheme="minorHAnsi" w:cstheme="minorHAnsi"/>
          <w:sz w:val="20"/>
          <w:szCs w:val="20"/>
        </w:rPr>
        <w:t>I - representar o Instituto ativa e passivamente, judicialmente ou extrajudicialmente;</w:t>
      </w:r>
      <w:r w:rsidRPr="002B1F30">
        <w:rPr>
          <w:rFonts w:asciiTheme="minorHAnsi" w:hAnsiTheme="minorHAnsi" w:cstheme="minorHAnsi"/>
          <w:sz w:val="20"/>
          <w:szCs w:val="20"/>
        </w:rPr>
        <w:br/>
        <w:t>II - convocar e presidir a Assembléia Geral e as Reuniões de Diretoria;</w:t>
      </w:r>
      <w:r w:rsidRPr="002B1F30">
        <w:rPr>
          <w:rFonts w:asciiTheme="minorHAnsi" w:hAnsiTheme="minorHAnsi" w:cstheme="minorHAnsi"/>
          <w:sz w:val="20"/>
          <w:szCs w:val="20"/>
        </w:rPr>
        <w:br/>
        <w:t>III - cumprir e fazer cumprir as normas constantes do presente Estatuto Social;</w:t>
      </w:r>
      <w:r w:rsidRPr="002B1F30">
        <w:rPr>
          <w:rFonts w:asciiTheme="minorHAnsi" w:hAnsiTheme="minorHAnsi" w:cstheme="minorHAnsi"/>
          <w:sz w:val="20"/>
          <w:szCs w:val="20"/>
        </w:rPr>
        <w:br/>
        <w:t xml:space="preserve">IV - Abrir e movimentar contas bancárias, poupanças, aplicações e regastes, assinar cheques, entre outros, junto ao Banco do Brasil, Bancos Estaduais, Caixas Econômicas e Bancos Privados, individual e isoladamente; </w:t>
      </w:r>
      <w:r w:rsidRPr="002B1F30">
        <w:rPr>
          <w:rFonts w:asciiTheme="minorHAnsi" w:hAnsiTheme="minorHAnsi" w:cstheme="minorHAnsi"/>
          <w:sz w:val="20"/>
          <w:szCs w:val="20"/>
        </w:rPr>
        <w:br/>
      </w:r>
      <w:r w:rsidRPr="002B1F30">
        <w:rPr>
          <w:rFonts w:asciiTheme="minorHAnsi" w:hAnsiTheme="minorHAnsi" w:cstheme="minorHAnsi"/>
          <w:sz w:val="20"/>
          <w:szCs w:val="20"/>
        </w:rPr>
        <w:lastRenderedPageBreak/>
        <w:t>V – Outorgar procuração a quem melhor lhe convier para a abertura e movimentação de contas correntes de projetos do Instituto;</w:t>
      </w:r>
      <w:r w:rsidRPr="002B1F30">
        <w:rPr>
          <w:rFonts w:asciiTheme="minorHAnsi" w:hAnsiTheme="minorHAnsi" w:cstheme="minorHAnsi"/>
          <w:sz w:val="20"/>
          <w:szCs w:val="20"/>
        </w:rPr>
        <w:br/>
        <w:t>VI - assinar todos os documentos que envolvam direitos e obrigações do Instituto;</w:t>
      </w:r>
      <w:r w:rsidRPr="002B1F30">
        <w:rPr>
          <w:rFonts w:asciiTheme="minorHAnsi" w:hAnsiTheme="minorHAnsi" w:cstheme="minorHAnsi"/>
          <w:sz w:val="20"/>
          <w:szCs w:val="20"/>
        </w:rPr>
        <w:br/>
        <w:t>VII - outorgar procuração especificando os poderes que desejar a quem melhor convier;</w:t>
      </w:r>
      <w:r w:rsidRPr="002B1F30">
        <w:rPr>
          <w:rFonts w:asciiTheme="minorHAnsi" w:hAnsiTheme="minorHAnsi" w:cstheme="minorHAnsi"/>
          <w:sz w:val="20"/>
          <w:szCs w:val="20"/>
        </w:rPr>
        <w:br/>
        <w:t>VIII – elaborar o planejamento da administração financeira e contábil anual, juntamente com o Tesoureiro;</w:t>
      </w:r>
      <w:r w:rsidRPr="002B1F30">
        <w:rPr>
          <w:rFonts w:asciiTheme="minorHAnsi" w:hAnsiTheme="minorHAnsi" w:cstheme="minorHAnsi"/>
          <w:sz w:val="20"/>
          <w:szCs w:val="20"/>
        </w:rPr>
        <w:br/>
        <w:t>IX - determinar a manutenção das instalações, desde que haja previsão orçamentária.</w:t>
      </w:r>
      <w:r w:rsidRPr="002B1F30">
        <w:rPr>
          <w:rFonts w:asciiTheme="minorHAnsi" w:hAnsiTheme="minorHAnsi" w:cstheme="minorHAnsi"/>
          <w:sz w:val="20"/>
          <w:szCs w:val="20"/>
        </w:rPr>
        <w:br/>
        <w:t xml:space="preserve">X - admitir, transferir, promover, aplicar penalidades e demitir funcionários; </w:t>
      </w:r>
      <w:r w:rsidRPr="002B1F30">
        <w:rPr>
          <w:rFonts w:asciiTheme="minorHAnsi" w:hAnsiTheme="minorHAnsi" w:cstheme="minorHAnsi"/>
          <w:sz w:val="20"/>
          <w:szCs w:val="20"/>
        </w:rPr>
        <w:br/>
        <w:t>XI - acolher ou determinar o desligamento de voluntários;</w:t>
      </w:r>
      <w:r w:rsidRPr="002B1F30">
        <w:rPr>
          <w:rFonts w:asciiTheme="minorHAnsi" w:hAnsiTheme="minorHAnsi" w:cstheme="minorHAnsi"/>
          <w:sz w:val="20"/>
          <w:szCs w:val="20"/>
        </w:rPr>
        <w:br/>
        <w:t>XII - dirigir e supervisionar os trabalhos do Instituto;</w:t>
      </w:r>
      <w:r w:rsidRPr="002B1F30">
        <w:rPr>
          <w:rFonts w:asciiTheme="minorHAnsi" w:hAnsiTheme="minorHAnsi" w:cstheme="minorHAnsi"/>
          <w:sz w:val="20"/>
          <w:szCs w:val="20"/>
        </w:rPr>
        <w:br/>
        <w:t>XIII - executar todos os demais atos inerentes à administração;</w:t>
      </w:r>
      <w:r w:rsidRPr="002B1F30">
        <w:rPr>
          <w:rFonts w:asciiTheme="minorHAnsi" w:hAnsiTheme="minorHAnsi" w:cstheme="minorHAnsi"/>
          <w:sz w:val="20"/>
          <w:szCs w:val="20"/>
        </w:rPr>
        <w:br/>
        <w:t>XIV - aplicar penalidades tanto aos atendidos, voluntários e associados quando estes infringirem o Estatuto Social;</w:t>
      </w:r>
      <w:r w:rsidRPr="002B1F30">
        <w:rPr>
          <w:rFonts w:asciiTheme="minorHAnsi" w:hAnsiTheme="minorHAnsi" w:cstheme="minorHAnsi"/>
          <w:sz w:val="20"/>
          <w:szCs w:val="20"/>
        </w:rPr>
        <w:br/>
        <w:t>XV - ser o responsável pela manutenção de todas as exigências legais dos órgãos públicos para o regular funcionamento do Instituto.</w:t>
      </w:r>
    </w:p>
    <w:p w:rsidR="002B1F30" w:rsidRPr="00E50E1F" w:rsidRDefault="001620B8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2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7</w:t>
      </w:r>
      <w:r w:rsidR="002B1F30"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2B1F30" w:rsidRPr="00E50E1F">
        <w:rPr>
          <w:rFonts w:asciiTheme="minorHAnsi" w:hAnsiTheme="minorHAnsi" w:cstheme="minorHAnsi"/>
          <w:sz w:val="20"/>
          <w:szCs w:val="20"/>
        </w:rPr>
        <w:t xml:space="preserve"> Compete ao Secretário desempenhar as funções que lhe forem atribuídas pela Diretoria e pela Assembléia Geral.</w:t>
      </w:r>
      <w:r w:rsidR="002B1F30" w:rsidRPr="00E50E1F">
        <w:rPr>
          <w:rFonts w:asciiTheme="minorHAnsi" w:hAnsiTheme="minorHAnsi" w:cstheme="minorHAnsi"/>
          <w:sz w:val="20"/>
          <w:szCs w:val="20"/>
        </w:rPr>
        <w:br/>
      </w:r>
      <w:r w:rsidR="002B1F30" w:rsidRPr="00E50E1F">
        <w:rPr>
          <w:rStyle w:val="Forte"/>
          <w:rFonts w:asciiTheme="minorHAnsi" w:hAnsiTheme="minorHAnsi" w:cstheme="minorHAnsi"/>
          <w:sz w:val="20"/>
          <w:szCs w:val="20"/>
        </w:rPr>
        <w:t>Parágrafo único –</w:t>
      </w:r>
      <w:r w:rsidR="002B1F30" w:rsidRPr="00E50E1F">
        <w:rPr>
          <w:rFonts w:asciiTheme="minorHAnsi" w:hAnsiTheme="minorHAnsi" w:cstheme="minorHAnsi"/>
          <w:sz w:val="20"/>
          <w:szCs w:val="20"/>
        </w:rPr>
        <w:t xml:space="preserve"> Também compete ao Secretário:</w:t>
      </w:r>
    </w:p>
    <w:p w:rsidR="002B1F30" w:rsidRPr="00E50E1F" w:rsidRDefault="002B1F30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E50E1F">
        <w:rPr>
          <w:rFonts w:asciiTheme="minorHAnsi" w:hAnsiTheme="minorHAnsi" w:cstheme="minorHAnsi"/>
          <w:sz w:val="20"/>
          <w:szCs w:val="20"/>
        </w:rPr>
        <w:t>I - substituir o Diretor Presidente em caso de impedimento temporário ou permanente;</w:t>
      </w:r>
      <w:r w:rsidRPr="00E50E1F">
        <w:rPr>
          <w:rFonts w:asciiTheme="minorHAnsi" w:hAnsiTheme="minorHAnsi" w:cstheme="minorHAnsi"/>
          <w:sz w:val="20"/>
          <w:szCs w:val="20"/>
        </w:rPr>
        <w:br/>
        <w:t>II - auxiliar o Presidente em todas as funções que lhe foram atribuídas.</w:t>
      </w:r>
    </w:p>
    <w:p w:rsidR="002B1F30" w:rsidRPr="00E50E1F" w:rsidRDefault="00E50E1F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2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8</w:t>
      </w:r>
      <w:r w:rsidR="002B1F30"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2B1F30" w:rsidRPr="00E50E1F">
        <w:rPr>
          <w:rFonts w:asciiTheme="minorHAnsi" w:hAnsiTheme="minorHAnsi" w:cstheme="minorHAnsi"/>
          <w:sz w:val="20"/>
          <w:szCs w:val="20"/>
        </w:rPr>
        <w:t xml:space="preserve"> Compete ao tesoureiro:</w:t>
      </w:r>
    </w:p>
    <w:p w:rsidR="002B1F30" w:rsidRPr="00E50E1F" w:rsidRDefault="002B1F30" w:rsidP="002B1F30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E50E1F">
        <w:rPr>
          <w:rFonts w:asciiTheme="minorHAnsi" w:hAnsiTheme="minorHAnsi" w:cstheme="minorHAnsi"/>
          <w:sz w:val="20"/>
          <w:szCs w:val="20"/>
        </w:rPr>
        <w:t>I - Elaborar o planejamento orçamentário e financeiro anual do Instituto.</w:t>
      </w:r>
      <w:r w:rsidRPr="00E50E1F">
        <w:rPr>
          <w:rFonts w:asciiTheme="minorHAnsi" w:hAnsiTheme="minorHAnsi" w:cstheme="minorHAnsi"/>
          <w:sz w:val="20"/>
          <w:szCs w:val="20"/>
        </w:rPr>
        <w:br/>
        <w:t>II - Dirigir a tesouraria e supervisionar a contabilidade.</w:t>
      </w:r>
      <w:r w:rsidRPr="00E50E1F">
        <w:rPr>
          <w:rFonts w:asciiTheme="minorHAnsi" w:hAnsiTheme="minorHAnsi" w:cstheme="minorHAnsi"/>
          <w:sz w:val="20"/>
          <w:szCs w:val="20"/>
        </w:rPr>
        <w:br/>
        <w:t>III - Elaborar as prestações de contas dos exercícios financeiros.</w:t>
      </w:r>
      <w:r w:rsidRPr="00E50E1F">
        <w:rPr>
          <w:rFonts w:asciiTheme="minorHAnsi" w:hAnsiTheme="minorHAnsi" w:cstheme="minorHAnsi"/>
          <w:sz w:val="20"/>
          <w:szCs w:val="20"/>
        </w:rPr>
        <w:br/>
        <w:t>IV - zelar pelo patrimônio mobiliário e imobiliário do Instituto;</w:t>
      </w:r>
      <w:r w:rsidRPr="00E50E1F">
        <w:rPr>
          <w:rFonts w:asciiTheme="minorHAnsi" w:hAnsiTheme="minorHAnsi" w:cstheme="minorHAnsi"/>
          <w:sz w:val="20"/>
          <w:szCs w:val="20"/>
        </w:rPr>
        <w:br/>
        <w:t>V - manter em perfeita ordem a escrituração contábil e financeira do Instituto.</w:t>
      </w:r>
    </w:p>
    <w:p w:rsidR="006E1061" w:rsidRPr="00E50E1F" w:rsidRDefault="006E1061" w:rsidP="006E1061">
      <w:pPr>
        <w:jc w:val="both"/>
        <w:rPr>
          <w:rFonts w:ascii="Arial" w:hAnsi="Arial" w:cs="Arial"/>
          <w:b/>
          <w:bCs/>
          <w:caps/>
        </w:rPr>
      </w:pPr>
      <w:r w:rsidRPr="00E50E1F">
        <w:rPr>
          <w:rFonts w:ascii="Arial" w:hAnsi="Arial" w:cs="Arial"/>
          <w:b/>
          <w:bCs/>
          <w:caps/>
        </w:rPr>
        <w:t xml:space="preserve">Capítulo Quarto - Das eleições </w:t>
      </w:r>
    </w:p>
    <w:p w:rsidR="006E1061" w:rsidRPr="00E50E1F" w:rsidRDefault="001620B8" w:rsidP="006E106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Artigo 2</w:t>
      </w:r>
      <w:r w:rsidR="00924A7C">
        <w:rPr>
          <w:rFonts w:cstheme="minorHAnsi"/>
          <w:b/>
          <w:bCs/>
          <w:sz w:val="20"/>
          <w:szCs w:val="20"/>
        </w:rPr>
        <w:t>9</w:t>
      </w:r>
      <w:r w:rsidR="00E50E1F">
        <w:rPr>
          <w:rFonts w:cstheme="minorHAnsi"/>
          <w:b/>
          <w:bCs/>
          <w:sz w:val="20"/>
          <w:szCs w:val="20"/>
        </w:rPr>
        <w:t xml:space="preserve"> -</w:t>
      </w:r>
      <w:r w:rsidR="006E1061" w:rsidRPr="00E50E1F">
        <w:rPr>
          <w:rFonts w:cstheme="minorHAnsi"/>
          <w:b/>
          <w:bCs/>
          <w:sz w:val="20"/>
          <w:szCs w:val="20"/>
        </w:rPr>
        <w:t xml:space="preserve"> </w:t>
      </w:r>
      <w:r w:rsidR="006E1061" w:rsidRPr="00E50E1F">
        <w:rPr>
          <w:rFonts w:cstheme="minorHAnsi"/>
          <w:sz w:val="20"/>
          <w:szCs w:val="20"/>
        </w:rPr>
        <w:t xml:space="preserve">As eleições para </w:t>
      </w:r>
      <w:r w:rsidR="00E50E1F" w:rsidRPr="00E50E1F">
        <w:rPr>
          <w:rFonts w:cstheme="minorHAnsi"/>
          <w:sz w:val="20"/>
          <w:szCs w:val="20"/>
        </w:rPr>
        <w:t>a Diretorias ocorrerão a cada quatro (04</w:t>
      </w:r>
      <w:r w:rsidR="006E1061" w:rsidRPr="00E50E1F">
        <w:rPr>
          <w:rFonts w:cstheme="minorHAnsi"/>
          <w:sz w:val="20"/>
          <w:szCs w:val="20"/>
        </w:rPr>
        <w:t xml:space="preserve">) anos, pela Assembléia Geral, podendo compor chapa todos os sócios efetivos, mas concorrendo apenas para uma única chapa, e podendo seus membros serem reeleitos por igual período. </w:t>
      </w:r>
    </w:p>
    <w:p w:rsidR="006E1061" w:rsidRPr="00E50E1F" w:rsidRDefault="00E50E1F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50E1F">
        <w:rPr>
          <w:rFonts w:cstheme="minorHAnsi"/>
          <w:b/>
          <w:bCs/>
          <w:caps/>
          <w:sz w:val="24"/>
          <w:szCs w:val="24"/>
        </w:rPr>
        <w:t>Capítulo quinto – Do exercício social</w:t>
      </w:r>
    </w:p>
    <w:p w:rsidR="00E50E1F" w:rsidRPr="00E50E1F" w:rsidRDefault="00924A7C" w:rsidP="00E50E1F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30</w:t>
      </w:r>
      <w:r w:rsidR="00E50E1F"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E50E1F" w:rsidRPr="00E50E1F">
        <w:rPr>
          <w:rFonts w:asciiTheme="minorHAnsi" w:hAnsiTheme="minorHAnsi" w:cstheme="minorHAnsi"/>
          <w:sz w:val="20"/>
          <w:szCs w:val="20"/>
        </w:rPr>
        <w:t xml:space="preserve"> O exercício social coincide com o ano civil, levando-se à Assembléia Geral o levantamento do balanço geral no dia 31 de dezembro de cada ano.</w:t>
      </w:r>
    </w:p>
    <w:p w:rsidR="00E50E1F" w:rsidRPr="00E50E1F" w:rsidRDefault="00E50E1F" w:rsidP="00E50E1F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E1F">
        <w:rPr>
          <w:rStyle w:val="Forte"/>
          <w:rFonts w:asciiTheme="minorHAnsi" w:hAnsiTheme="minorHAnsi" w:cstheme="minorHAnsi"/>
          <w:sz w:val="20"/>
          <w:szCs w:val="20"/>
        </w:rPr>
        <w:t>Parágrafo primeiro -</w:t>
      </w:r>
      <w:r w:rsidRPr="00E50E1F">
        <w:rPr>
          <w:rFonts w:asciiTheme="minorHAnsi" w:hAnsiTheme="minorHAnsi" w:cstheme="minorHAnsi"/>
          <w:sz w:val="20"/>
          <w:szCs w:val="20"/>
        </w:rPr>
        <w:t xml:space="preserve"> As prestações de contas, assim como toda a escrituração contábil deverá estar em estrita observância com os Princípios Fundamentais de Contabilidade, assim como dentro das Normas Brasileiras de Contabilidade, assim como a prestação de contas dos recursos e bens de origem pública recebidos pelo Instituto, será elaborada de acordo com o artigo 70, parágrafo único da Constituição Federal.</w:t>
      </w:r>
    </w:p>
    <w:p w:rsidR="00E50E1F" w:rsidRPr="00E50E1F" w:rsidRDefault="00E50E1F" w:rsidP="00E50E1F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E1F">
        <w:rPr>
          <w:rStyle w:val="Forte"/>
          <w:rFonts w:asciiTheme="minorHAnsi" w:hAnsiTheme="minorHAnsi" w:cstheme="minorHAnsi"/>
          <w:sz w:val="20"/>
          <w:szCs w:val="20"/>
        </w:rPr>
        <w:lastRenderedPageBreak/>
        <w:t>Parágrafo segundo -</w:t>
      </w:r>
      <w:r w:rsidRPr="00E50E1F">
        <w:rPr>
          <w:rFonts w:asciiTheme="minorHAnsi" w:hAnsiTheme="minorHAnsi" w:cstheme="minorHAnsi"/>
          <w:sz w:val="20"/>
          <w:szCs w:val="20"/>
        </w:rPr>
        <w:t xml:space="preserve"> Ao término do exercício social, a prestação de contas e os demonstrativos contábeis e financeiros elaborados conforme determina o parágrafo primeiro deste artigo, poderão ser objeto de publicação em edital afixado na sede da entidade, no encerramento do exercício fiscal, juntamente com o relatório de atividades e das demonstrações financeiras da entidade, incluindo-se as certidões negativas de débitos junto ao INSS e ao FGTS, ficando os mesmos a disposição para exame pela fiscalização e por qualquer cidadão interessado.</w:t>
      </w:r>
    </w:p>
    <w:p w:rsidR="00E50E1F" w:rsidRPr="00E50E1F" w:rsidRDefault="00E50E1F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E1F">
        <w:rPr>
          <w:rStyle w:val="Forte"/>
          <w:rFonts w:asciiTheme="minorHAnsi" w:hAnsiTheme="minorHAnsi" w:cstheme="minorHAnsi"/>
          <w:sz w:val="20"/>
          <w:szCs w:val="20"/>
        </w:rPr>
        <w:t>Parágrafo terceiro -</w:t>
      </w:r>
      <w:r w:rsidRPr="00E50E1F">
        <w:rPr>
          <w:rFonts w:asciiTheme="minorHAnsi" w:hAnsiTheme="minorHAnsi" w:cstheme="minorHAnsi"/>
          <w:sz w:val="20"/>
          <w:szCs w:val="20"/>
        </w:rPr>
        <w:t xml:space="preserve"> Na aplicação de eventuais recursos, objeto de termo de parceria, poderá ser realizada auditoria, inclusive por auditores externos ou peritos, para que se dê legitimidade às prestações de contas e demonstrações financeiras.</w:t>
      </w:r>
    </w:p>
    <w:p w:rsidR="00E50E1F" w:rsidRDefault="00E50E1F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E50E1F">
        <w:rPr>
          <w:rFonts w:cstheme="minorHAnsi"/>
          <w:b/>
          <w:bCs/>
          <w:caps/>
          <w:sz w:val="24"/>
          <w:szCs w:val="24"/>
        </w:rPr>
        <w:t>Capítulo sexto – da dissolução</w:t>
      </w:r>
    </w:p>
    <w:p w:rsidR="00E50E1F" w:rsidRPr="00E50E1F" w:rsidRDefault="001620B8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3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1</w:t>
      </w:r>
      <w:r w:rsidR="00E50E1F"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 –</w:t>
      </w:r>
      <w:r w:rsidR="00E50E1F" w:rsidRPr="00E50E1F">
        <w:rPr>
          <w:rFonts w:asciiTheme="minorHAnsi" w:hAnsiTheme="minorHAnsi" w:cstheme="minorHAnsi"/>
          <w:sz w:val="20"/>
          <w:szCs w:val="20"/>
        </w:rPr>
        <w:t xml:space="preserve"> O Instituto será dissolvido por decisão de no mínimo ¾ (três quartos) dos associados presentes em assembleia geral extraordinária convocada especificamente para essa finalidade.</w:t>
      </w:r>
    </w:p>
    <w:p w:rsidR="00E50E1F" w:rsidRPr="00E50E1F" w:rsidRDefault="00E50E1F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Parágrafo único - </w:t>
      </w:r>
      <w:r w:rsidRPr="00E50E1F">
        <w:rPr>
          <w:rFonts w:asciiTheme="minorHAnsi" w:hAnsiTheme="minorHAnsi" w:cstheme="minorHAnsi"/>
          <w:sz w:val="20"/>
          <w:szCs w:val="20"/>
        </w:rPr>
        <w:t>No caso de extinção do Instituto, seu patrimônio será destinado, preferencialmente, a outra, ou outras instituições sem fins lucrativos congêneres, com personalidade jurídica, sede e atividade em território nacional.</w:t>
      </w:r>
    </w:p>
    <w:p w:rsidR="00E50E1F" w:rsidRPr="00E50E1F" w:rsidRDefault="001620B8" w:rsidP="00E50E1F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3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2</w:t>
      </w:r>
      <w:r w:rsidR="00E50E1F" w:rsidRPr="00E50E1F">
        <w:rPr>
          <w:rStyle w:val="Forte"/>
          <w:rFonts w:asciiTheme="minorHAnsi" w:hAnsiTheme="minorHAnsi" w:cstheme="minorHAnsi"/>
          <w:sz w:val="20"/>
          <w:szCs w:val="20"/>
        </w:rPr>
        <w:t xml:space="preserve"> - </w:t>
      </w:r>
      <w:r w:rsidR="00E50E1F" w:rsidRPr="00E50E1F">
        <w:rPr>
          <w:rFonts w:asciiTheme="minorHAnsi" w:hAnsiTheme="minorHAnsi" w:cstheme="minorHAnsi"/>
          <w:sz w:val="20"/>
          <w:szCs w:val="20"/>
        </w:rPr>
        <w:t>Os Associados, Conselheiros e Diretores não responderão, nem mesmo subsidiariamente, com os seus próprios bens por quaisquer obrigações da entidade.</w:t>
      </w:r>
    </w:p>
    <w:p w:rsidR="006E1061" w:rsidRPr="006B04EF" w:rsidRDefault="006E1061" w:rsidP="006E1061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B04EF">
        <w:rPr>
          <w:rFonts w:cstheme="minorHAnsi"/>
          <w:b/>
          <w:bCs/>
          <w:caps/>
          <w:sz w:val="24"/>
          <w:szCs w:val="24"/>
        </w:rPr>
        <w:t xml:space="preserve">Capítulo </w:t>
      </w:r>
      <w:r w:rsidR="006B04EF" w:rsidRPr="006B04EF">
        <w:rPr>
          <w:rFonts w:cstheme="minorHAnsi"/>
          <w:b/>
          <w:bCs/>
          <w:caps/>
          <w:sz w:val="24"/>
          <w:szCs w:val="24"/>
        </w:rPr>
        <w:t>sétimo</w:t>
      </w:r>
      <w:r w:rsidRPr="006B04EF">
        <w:rPr>
          <w:rFonts w:cstheme="minorHAnsi"/>
          <w:b/>
          <w:bCs/>
          <w:caps/>
          <w:sz w:val="24"/>
          <w:szCs w:val="24"/>
        </w:rPr>
        <w:t xml:space="preserve"> - Das Disposições gerais e transitórias</w:t>
      </w:r>
    </w:p>
    <w:p w:rsidR="006B04EF" w:rsidRPr="006B04EF" w:rsidRDefault="001620B8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3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3</w:t>
      </w:r>
      <w:r w:rsidR="006B04EF"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6B04EF" w:rsidRPr="006B04EF">
        <w:rPr>
          <w:rFonts w:asciiTheme="minorHAnsi" w:hAnsiTheme="minorHAnsi" w:cstheme="minorHAnsi"/>
          <w:sz w:val="20"/>
          <w:szCs w:val="20"/>
        </w:rPr>
        <w:t xml:space="preserve"> Aplica-se à Associação, nos casos de omissão deste estatuto e no que diga respeito a sua própria constituição, as leis e regulamentos pertinentes à espécie.</w:t>
      </w:r>
    </w:p>
    <w:p w:rsidR="006B04EF" w:rsidRPr="006B04EF" w:rsidRDefault="001620B8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>Artigo 3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4</w:t>
      </w:r>
      <w:r w:rsidR="006B04EF"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6B04EF" w:rsidRPr="006B04EF">
        <w:rPr>
          <w:rFonts w:asciiTheme="minorHAnsi" w:hAnsiTheme="minorHAnsi" w:cstheme="minorHAnsi"/>
          <w:sz w:val="20"/>
          <w:szCs w:val="20"/>
        </w:rPr>
        <w:t xml:space="preserve"> Qualquer resolução tomada em desacordo com o presente Estatuto Social será considerada nula para todos os efeitos.</w:t>
      </w:r>
    </w:p>
    <w:p w:rsidR="006B04EF" w:rsidRPr="006B04EF" w:rsidRDefault="006B04EF" w:rsidP="006B04EF">
      <w:pPr>
        <w:pStyle w:val="NormalWeb"/>
        <w:spacing w:line="324" w:lineRule="auto"/>
        <w:rPr>
          <w:rFonts w:asciiTheme="minorHAnsi" w:hAnsiTheme="minorHAnsi" w:cstheme="minorHAnsi"/>
          <w:sz w:val="20"/>
          <w:szCs w:val="20"/>
        </w:rPr>
      </w:pPr>
      <w:r w:rsidRPr="006B04EF">
        <w:rPr>
          <w:rStyle w:val="Forte"/>
          <w:rFonts w:asciiTheme="minorHAnsi" w:hAnsiTheme="minorHAnsi" w:cstheme="minorHAnsi"/>
          <w:sz w:val="20"/>
          <w:szCs w:val="20"/>
        </w:rPr>
        <w:t>Artigo 3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5</w:t>
      </w:r>
      <w:r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 </w:t>
      </w:r>
      <w:r w:rsidRPr="006B04EF">
        <w:rPr>
          <w:rFonts w:asciiTheme="minorHAnsi" w:hAnsiTheme="minorHAnsi" w:cstheme="minorHAnsi"/>
          <w:sz w:val="20"/>
          <w:szCs w:val="20"/>
        </w:rPr>
        <w:t>A Diretoria é o intérprete deste Estatuto Social e decidirá os casos omissos, em consonância com a legislação vigente no país e caso necessário de acordo com orientação jurídica específica.</w:t>
      </w:r>
    </w:p>
    <w:p w:rsidR="006B04EF" w:rsidRPr="006B04EF" w:rsidRDefault="001620B8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 xml:space="preserve">Artigo 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36</w:t>
      </w:r>
      <w:r w:rsidR="006B04EF"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6B04EF" w:rsidRPr="006B04EF">
        <w:rPr>
          <w:rFonts w:asciiTheme="minorHAnsi" w:hAnsiTheme="minorHAnsi" w:cstheme="minorHAnsi"/>
          <w:sz w:val="20"/>
          <w:szCs w:val="20"/>
        </w:rPr>
        <w:t xml:space="preserve"> Sem prejuízo de sua condição de instituição sem fins lucrativos, o Instituto, visando garantir a consecução de suas finalidades institucionais, e com o objetivo único e exclusivo de solidificar a sustentabilidade de suas atividades, poderá exercer eventuais atividades produtoras de recursos materiais, respeitada a legislação vigente, sendo expressamente vedada à participação ou a distribuição de dividendos, bonificações ou parcela dos resultados destas outras atividades a seus Diretores, associados ou Colaboradores.</w:t>
      </w:r>
    </w:p>
    <w:p w:rsidR="006B04EF" w:rsidRPr="006B04EF" w:rsidRDefault="006B04EF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Artigo 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37</w:t>
      </w:r>
      <w:r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Pr="006B04EF">
        <w:rPr>
          <w:rFonts w:asciiTheme="minorHAnsi" w:hAnsiTheme="minorHAnsi" w:cstheme="minorHAnsi"/>
          <w:sz w:val="20"/>
          <w:szCs w:val="20"/>
        </w:rPr>
        <w:t xml:space="preserve"> É vedado o uso do nome do Instituto por qualquer associado, conselheiro, diretor ou funcionário, em atos e contratos estranhos aos seus objetivos, sob pena de nulidade.</w:t>
      </w:r>
    </w:p>
    <w:p w:rsidR="006B04EF" w:rsidRPr="006B04EF" w:rsidRDefault="001620B8" w:rsidP="001620B8">
      <w:pPr>
        <w:pStyle w:val="NormalWeb"/>
        <w:spacing w:line="32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Forte"/>
          <w:rFonts w:asciiTheme="minorHAnsi" w:hAnsiTheme="minorHAnsi" w:cstheme="minorHAnsi"/>
          <w:sz w:val="20"/>
          <w:szCs w:val="20"/>
        </w:rPr>
        <w:t xml:space="preserve">Artigo </w:t>
      </w:r>
      <w:r w:rsidR="00924A7C">
        <w:rPr>
          <w:rStyle w:val="Forte"/>
          <w:rFonts w:asciiTheme="minorHAnsi" w:hAnsiTheme="minorHAnsi" w:cstheme="minorHAnsi"/>
          <w:sz w:val="20"/>
          <w:szCs w:val="20"/>
        </w:rPr>
        <w:t>38</w:t>
      </w:r>
      <w:r w:rsidR="006B04EF" w:rsidRPr="006B04EF">
        <w:rPr>
          <w:rStyle w:val="Forte"/>
          <w:rFonts w:asciiTheme="minorHAnsi" w:hAnsiTheme="minorHAnsi" w:cstheme="minorHAnsi"/>
          <w:sz w:val="20"/>
          <w:szCs w:val="20"/>
        </w:rPr>
        <w:t xml:space="preserve"> -</w:t>
      </w:r>
      <w:r w:rsidR="006B04EF" w:rsidRPr="006B04EF">
        <w:rPr>
          <w:rFonts w:asciiTheme="minorHAnsi" w:hAnsiTheme="minorHAnsi" w:cstheme="minorHAnsi"/>
          <w:sz w:val="20"/>
          <w:szCs w:val="20"/>
        </w:rPr>
        <w:t xml:space="preserve"> F</w:t>
      </w:r>
      <w:r w:rsidR="006B04EF">
        <w:rPr>
          <w:rFonts w:asciiTheme="minorHAnsi" w:hAnsiTheme="minorHAnsi" w:cstheme="minorHAnsi"/>
          <w:sz w:val="20"/>
          <w:szCs w:val="20"/>
        </w:rPr>
        <w:t>ica eleito o foro da Comarca de Campo Grande-MS</w:t>
      </w:r>
      <w:r w:rsidR="006B04EF" w:rsidRPr="006B04EF">
        <w:rPr>
          <w:rFonts w:asciiTheme="minorHAnsi" w:hAnsiTheme="minorHAnsi" w:cstheme="minorHAnsi"/>
          <w:sz w:val="20"/>
          <w:szCs w:val="20"/>
        </w:rPr>
        <w:t>, por mais privilegiado que outro possa ser, para dirimir as controvérsias ou dívidas que eventualmente possam surgir entre os associados, com base neste estatuto.</w:t>
      </w:r>
    </w:p>
    <w:sectPr w:rsidR="006B04EF" w:rsidRPr="006B04EF" w:rsidSect="00D23B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45" w:rsidRDefault="00331F45" w:rsidP="00D23BCB">
      <w:pPr>
        <w:spacing w:after="0" w:line="240" w:lineRule="auto"/>
      </w:pPr>
      <w:r>
        <w:separator/>
      </w:r>
    </w:p>
  </w:endnote>
  <w:endnote w:type="continuationSeparator" w:id="0">
    <w:p w:rsidR="00331F45" w:rsidRDefault="00331F45" w:rsidP="00D2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BCB" w:rsidRDefault="00FB7E5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Rua Bichara Salamente, 1256 - Guanandy</w:t>
    </w:r>
  </w:p>
  <w:p w:rsidR="00D23BCB" w:rsidRDefault="00D23BC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CEP: 79.200-000 - Aquidauana</w:t>
    </w:r>
    <w:r w:rsidR="00FB7E59">
      <w:rPr>
        <w:rFonts w:asciiTheme="majorHAnsi" w:hAnsiTheme="majorHAnsi"/>
      </w:rPr>
      <w:t xml:space="preserve"> – MS / Telefone: (67) 3241-8823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4A2388" w:rsidRPr="004A2388">
      <w:fldChar w:fldCharType="begin"/>
    </w:r>
    <w:r w:rsidR="00784A18">
      <w:instrText xml:space="preserve"> PAGE   \* MERGEFORMAT </w:instrText>
    </w:r>
    <w:r w:rsidR="004A2388" w:rsidRPr="004A2388">
      <w:fldChar w:fldCharType="separate"/>
    </w:r>
    <w:r w:rsidR="00F367CC" w:rsidRPr="00F367CC">
      <w:rPr>
        <w:rFonts w:asciiTheme="majorHAnsi" w:hAnsiTheme="majorHAnsi"/>
        <w:noProof/>
      </w:rPr>
      <w:t>7</w:t>
    </w:r>
    <w:r w:rsidR="004A2388">
      <w:rPr>
        <w:rFonts w:asciiTheme="majorHAnsi" w:hAnsiTheme="majorHAnsi"/>
        <w:noProof/>
      </w:rPr>
      <w:fldChar w:fldCharType="end"/>
    </w:r>
  </w:p>
  <w:p w:rsidR="00D23BCB" w:rsidRDefault="00D23B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45" w:rsidRDefault="00331F45" w:rsidP="00D23BCB">
      <w:pPr>
        <w:spacing w:after="0" w:line="240" w:lineRule="auto"/>
      </w:pPr>
      <w:r>
        <w:separator/>
      </w:r>
    </w:p>
  </w:footnote>
  <w:footnote w:type="continuationSeparator" w:id="0">
    <w:p w:rsidR="00331F45" w:rsidRDefault="00331F45" w:rsidP="00D2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4700855"/>
      <w:placeholder>
        <w:docPart w:val="23E020DB6FA54CAEBEF890A69A7F87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BCB" w:rsidRDefault="00FB7E59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IPEDI - </w:t>
        </w:r>
        <w:r w:rsidR="00FE3C38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r w:rsidR="00D23BCB">
          <w:rPr>
            <w:rFonts w:asciiTheme="majorHAnsi" w:eastAsiaTheme="majorEastAsia" w:hAnsiTheme="majorHAnsi" w:cstheme="majorBidi"/>
            <w:sz w:val="32"/>
            <w:szCs w:val="32"/>
          </w:rPr>
          <w:t>NSTITUTO</w:t>
        </w:r>
        <w:r w:rsidR="00FE3C38">
          <w:rPr>
            <w:rFonts w:asciiTheme="majorHAnsi" w:eastAsiaTheme="majorEastAsia" w:hAnsiTheme="majorHAnsi" w:cstheme="majorBidi"/>
            <w:sz w:val="32"/>
            <w:szCs w:val="32"/>
          </w:rPr>
          <w:t xml:space="preserve"> DE PESQUISA DA DIVERSIDADE INTERCULTURAL</w:t>
        </w:r>
      </w:p>
    </w:sdtContent>
  </w:sdt>
  <w:p w:rsidR="00D23BCB" w:rsidRDefault="00D23BCB" w:rsidP="00D23BC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B85"/>
    <w:multiLevelType w:val="hybridMultilevel"/>
    <w:tmpl w:val="8AE866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E30"/>
    <w:multiLevelType w:val="hybridMultilevel"/>
    <w:tmpl w:val="A636F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73B"/>
    <w:multiLevelType w:val="hybridMultilevel"/>
    <w:tmpl w:val="153AB9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DFB"/>
    <w:multiLevelType w:val="hybridMultilevel"/>
    <w:tmpl w:val="DA4874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2300B"/>
    <w:multiLevelType w:val="hybridMultilevel"/>
    <w:tmpl w:val="91F85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C2535"/>
    <w:multiLevelType w:val="hybridMultilevel"/>
    <w:tmpl w:val="5BEE0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742B6"/>
    <w:multiLevelType w:val="hybridMultilevel"/>
    <w:tmpl w:val="251861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3C2"/>
    <w:multiLevelType w:val="hybridMultilevel"/>
    <w:tmpl w:val="9A44B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F6296"/>
    <w:multiLevelType w:val="hybridMultilevel"/>
    <w:tmpl w:val="C7ACA7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14347"/>
    <w:multiLevelType w:val="hybridMultilevel"/>
    <w:tmpl w:val="8452A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87F0D"/>
    <w:multiLevelType w:val="multilevel"/>
    <w:tmpl w:val="DE14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52A8F"/>
    <w:multiLevelType w:val="hybridMultilevel"/>
    <w:tmpl w:val="F7F0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70A59"/>
    <w:multiLevelType w:val="hybridMultilevel"/>
    <w:tmpl w:val="47CE17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B6F5C"/>
    <w:multiLevelType w:val="hybridMultilevel"/>
    <w:tmpl w:val="E0305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12933"/>
    <w:multiLevelType w:val="hybridMultilevel"/>
    <w:tmpl w:val="82B255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123E8"/>
    <w:multiLevelType w:val="hybridMultilevel"/>
    <w:tmpl w:val="8B2A5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736A8C"/>
    <w:multiLevelType w:val="hybridMultilevel"/>
    <w:tmpl w:val="A4E43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67ECA"/>
    <w:multiLevelType w:val="hybridMultilevel"/>
    <w:tmpl w:val="BD18F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6"/>
  </w:num>
  <w:num w:numId="12">
    <w:abstractNumId w:val="17"/>
  </w:num>
  <w:num w:numId="13">
    <w:abstractNumId w:val="15"/>
  </w:num>
  <w:num w:numId="14">
    <w:abstractNumId w:val="14"/>
  </w:num>
  <w:num w:numId="15">
    <w:abstractNumId w:val="9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1061"/>
    <w:rsid w:val="00013A82"/>
    <w:rsid w:val="00024FF0"/>
    <w:rsid w:val="00110FBF"/>
    <w:rsid w:val="001620B8"/>
    <w:rsid w:val="001B144C"/>
    <w:rsid w:val="001C188D"/>
    <w:rsid w:val="001D74C1"/>
    <w:rsid w:val="002251FF"/>
    <w:rsid w:val="00284269"/>
    <w:rsid w:val="002B1F30"/>
    <w:rsid w:val="002E7B6C"/>
    <w:rsid w:val="00331F45"/>
    <w:rsid w:val="00374C25"/>
    <w:rsid w:val="003C579F"/>
    <w:rsid w:val="004A2388"/>
    <w:rsid w:val="00583A95"/>
    <w:rsid w:val="005B1024"/>
    <w:rsid w:val="00641C31"/>
    <w:rsid w:val="006738D5"/>
    <w:rsid w:val="006B04EF"/>
    <w:rsid w:val="006E1061"/>
    <w:rsid w:val="00784A18"/>
    <w:rsid w:val="007D42FA"/>
    <w:rsid w:val="008E4ED0"/>
    <w:rsid w:val="00924A7C"/>
    <w:rsid w:val="00933E17"/>
    <w:rsid w:val="00977173"/>
    <w:rsid w:val="009E1B21"/>
    <w:rsid w:val="00A13319"/>
    <w:rsid w:val="00A612A8"/>
    <w:rsid w:val="00A63B45"/>
    <w:rsid w:val="00AA7B17"/>
    <w:rsid w:val="00AD7428"/>
    <w:rsid w:val="00AF5D33"/>
    <w:rsid w:val="00BD7511"/>
    <w:rsid w:val="00CE399C"/>
    <w:rsid w:val="00CE475F"/>
    <w:rsid w:val="00D23BCB"/>
    <w:rsid w:val="00D42A01"/>
    <w:rsid w:val="00D4766A"/>
    <w:rsid w:val="00E44C29"/>
    <w:rsid w:val="00E50E1F"/>
    <w:rsid w:val="00EB0F0D"/>
    <w:rsid w:val="00EE21CE"/>
    <w:rsid w:val="00F367CC"/>
    <w:rsid w:val="00FB7E59"/>
    <w:rsid w:val="00FE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106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4ED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738D5"/>
    <w:rPr>
      <w:b/>
      <w:bCs/>
    </w:rPr>
  </w:style>
  <w:style w:type="paragraph" w:styleId="NormalWeb">
    <w:name w:val="Normal (Web)"/>
    <w:basedOn w:val="Normal"/>
    <w:uiPriority w:val="99"/>
    <w:unhideWhenUsed/>
    <w:rsid w:val="00BD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3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BCB"/>
  </w:style>
  <w:style w:type="paragraph" w:styleId="Rodap">
    <w:name w:val="footer"/>
    <w:basedOn w:val="Normal"/>
    <w:link w:val="RodapChar"/>
    <w:uiPriority w:val="99"/>
    <w:unhideWhenUsed/>
    <w:rsid w:val="00D23B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BCB"/>
  </w:style>
  <w:style w:type="paragraph" w:styleId="Textodebalo">
    <w:name w:val="Balloon Text"/>
    <w:basedOn w:val="Normal"/>
    <w:link w:val="TextodebaloChar"/>
    <w:uiPriority w:val="99"/>
    <w:semiHidden/>
    <w:unhideWhenUsed/>
    <w:rsid w:val="00D2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E020DB6FA54CAEBEF890A69A7F8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0B60C-5B79-4ABA-B78F-07CB7053A881}"/>
      </w:docPartPr>
      <w:docPartBody>
        <w:p w:rsidR="00150CA2" w:rsidRDefault="000E292A" w:rsidP="000E292A">
          <w:pPr>
            <w:pStyle w:val="23E020DB6FA54CAEBEF890A69A7F87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0E292A"/>
    <w:rsid w:val="000E292A"/>
    <w:rsid w:val="00150CA2"/>
    <w:rsid w:val="002511B9"/>
    <w:rsid w:val="005607AE"/>
    <w:rsid w:val="007302D3"/>
    <w:rsid w:val="00B6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C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CC900218DF141C2B5C86CEFF4F23C7B">
    <w:name w:val="8CC900218DF141C2B5C86CEFF4F23C7B"/>
    <w:rsid w:val="000E292A"/>
  </w:style>
  <w:style w:type="paragraph" w:customStyle="1" w:styleId="847B9FAB3170406C922192BE1080902A">
    <w:name w:val="847B9FAB3170406C922192BE1080902A"/>
    <w:rsid w:val="000E292A"/>
  </w:style>
  <w:style w:type="paragraph" w:customStyle="1" w:styleId="37B6FB58B0754D3D94155769832AA510">
    <w:name w:val="37B6FB58B0754D3D94155769832AA510"/>
    <w:rsid w:val="000E292A"/>
  </w:style>
  <w:style w:type="paragraph" w:customStyle="1" w:styleId="7C7B88E7B7D743DEB0368FF470FE6627">
    <w:name w:val="7C7B88E7B7D743DEB0368FF470FE6627"/>
    <w:rsid w:val="000E292A"/>
  </w:style>
  <w:style w:type="paragraph" w:customStyle="1" w:styleId="6F1D4712CD314662B3CD010DEB73B507">
    <w:name w:val="6F1D4712CD314662B3CD010DEB73B507"/>
    <w:rsid w:val="000E292A"/>
  </w:style>
  <w:style w:type="paragraph" w:customStyle="1" w:styleId="7C57C14D360B48F1901034391B302BE9">
    <w:name w:val="7C57C14D360B48F1901034391B302BE9"/>
    <w:rsid w:val="000E292A"/>
  </w:style>
  <w:style w:type="paragraph" w:customStyle="1" w:styleId="23E020DB6FA54CAEBEF890A69A7F8797">
    <w:name w:val="23E020DB6FA54CAEBEF890A69A7F8797"/>
    <w:rsid w:val="000E29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3142</Words>
  <Characters>16969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IPEDI - INSTITUTO DE PESQUISA DA DIVERSIDADE INTERCULTURAL</vt:lpstr>
    </vt:vector>
  </TitlesOfParts>
  <Company/>
  <LinksUpToDate>false</LinksUpToDate>
  <CharactersWithSpaces>20071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IPEDI - INSTITUTO DE PESQUISA DA DIVERSIDADE INTERCULTURAL</dc:title>
  <dc:creator>Paula Cameschi</dc:creator>
  <cp:lastModifiedBy>win7</cp:lastModifiedBy>
  <cp:revision>12</cp:revision>
  <dcterms:created xsi:type="dcterms:W3CDTF">2012-09-27T15:29:00Z</dcterms:created>
  <dcterms:modified xsi:type="dcterms:W3CDTF">2015-05-26T16:31:00Z</dcterms:modified>
</cp:coreProperties>
</file>